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4134BC" w14:textId="77777777" w:rsidR="00442C4D" w:rsidRPr="006D667A" w:rsidRDefault="00442C4D" w:rsidP="00442C4D">
      <w:pPr>
        <w:jc w:val="center"/>
        <w:rPr>
          <w:rFonts w:cs="Arial"/>
          <w:b/>
          <w:sz w:val="28"/>
          <w:szCs w:val="28"/>
        </w:rPr>
      </w:pPr>
      <w:r w:rsidRPr="006D667A">
        <w:rPr>
          <w:rFonts w:cs="Arial"/>
          <w:b/>
          <w:sz w:val="28"/>
          <w:szCs w:val="28"/>
        </w:rPr>
        <w:t>SYDNEY WESTERN CITY PLANNING PANEL</w:t>
      </w:r>
    </w:p>
    <w:p w14:paraId="4690CF3D" w14:textId="77777777" w:rsidR="00442C4D" w:rsidRPr="006D667A" w:rsidRDefault="00442C4D" w:rsidP="00442C4D">
      <w:pPr>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5800"/>
      </w:tblGrid>
      <w:tr w:rsidR="00442C4D" w:rsidRPr="006D667A" w14:paraId="6CC1AD7D" w14:textId="77777777" w:rsidTr="00891AA6">
        <w:tc>
          <w:tcPr>
            <w:tcW w:w="23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6B20D1" w14:textId="77777777" w:rsidR="00442C4D" w:rsidRPr="006D667A" w:rsidRDefault="00442C4D" w:rsidP="00E20B6A">
            <w:pPr>
              <w:spacing w:before="60" w:after="60"/>
              <w:rPr>
                <w:rFonts w:cs="Arial"/>
                <w:bCs/>
                <w:sz w:val="22"/>
                <w:szCs w:val="22"/>
                <w:lang w:val="en-AU"/>
              </w:rPr>
            </w:pPr>
            <w:r w:rsidRPr="006D667A">
              <w:rPr>
                <w:rFonts w:cs="Arial"/>
                <w:bCs/>
                <w:sz w:val="22"/>
                <w:szCs w:val="22"/>
                <w:lang w:val="en-AU"/>
              </w:rPr>
              <w:t>Panel No:</w:t>
            </w:r>
          </w:p>
        </w:tc>
        <w:tc>
          <w:tcPr>
            <w:tcW w:w="5800" w:type="dxa"/>
            <w:tcBorders>
              <w:top w:val="single" w:sz="4" w:space="0" w:color="auto"/>
              <w:left w:val="single" w:sz="4" w:space="0" w:color="auto"/>
              <w:bottom w:val="single" w:sz="4" w:space="0" w:color="auto"/>
              <w:right w:val="single" w:sz="4" w:space="0" w:color="auto"/>
            </w:tcBorders>
          </w:tcPr>
          <w:p w14:paraId="74D6BA9A" w14:textId="67A55D7C" w:rsidR="00442C4D" w:rsidRPr="006D667A" w:rsidRDefault="006D667A" w:rsidP="00E20B6A">
            <w:pPr>
              <w:spacing w:before="60" w:after="60"/>
              <w:rPr>
                <w:rFonts w:cs="Arial"/>
                <w:bCs/>
                <w:sz w:val="22"/>
                <w:szCs w:val="22"/>
                <w:lang w:val="en-AU"/>
              </w:rPr>
            </w:pPr>
            <w:r w:rsidRPr="00F1536D">
              <w:rPr>
                <w:rFonts w:cs="Arial"/>
                <w:color w:val="000000"/>
                <w:sz w:val="22"/>
                <w:szCs w:val="22"/>
                <w:shd w:val="clear" w:color="auto" w:fill="F2F4F5"/>
              </w:rPr>
              <w:t>PPSSWC-154</w:t>
            </w:r>
          </w:p>
        </w:tc>
      </w:tr>
      <w:tr w:rsidR="00442C4D" w:rsidRPr="006D667A" w14:paraId="2A9527FA" w14:textId="77777777" w:rsidTr="00891AA6">
        <w:tc>
          <w:tcPr>
            <w:tcW w:w="239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2984E0" w14:textId="77777777" w:rsidR="00442C4D" w:rsidRPr="006D667A" w:rsidRDefault="00442C4D" w:rsidP="00E20B6A">
            <w:pPr>
              <w:spacing w:before="60" w:after="60"/>
              <w:rPr>
                <w:rFonts w:cs="Arial"/>
                <w:bCs/>
                <w:sz w:val="22"/>
                <w:szCs w:val="22"/>
                <w:lang w:val="en-AU"/>
              </w:rPr>
            </w:pPr>
            <w:r w:rsidRPr="006D667A">
              <w:rPr>
                <w:rFonts w:cs="Arial"/>
                <w:bCs/>
                <w:sz w:val="22"/>
                <w:szCs w:val="22"/>
                <w:lang w:val="en-AU"/>
              </w:rPr>
              <w:t>DA Number:</w:t>
            </w:r>
          </w:p>
        </w:tc>
        <w:tc>
          <w:tcPr>
            <w:tcW w:w="5800" w:type="dxa"/>
            <w:tcBorders>
              <w:top w:val="single" w:sz="4" w:space="0" w:color="auto"/>
              <w:left w:val="single" w:sz="4" w:space="0" w:color="auto"/>
              <w:bottom w:val="single" w:sz="4" w:space="0" w:color="auto"/>
              <w:right w:val="single" w:sz="4" w:space="0" w:color="auto"/>
            </w:tcBorders>
            <w:hideMark/>
          </w:tcPr>
          <w:p w14:paraId="1CDB77F1" w14:textId="00CBA505" w:rsidR="00442C4D" w:rsidRPr="006D667A" w:rsidRDefault="00C7715A" w:rsidP="00E20B6A">
            <w:pPr>
              <w:spacing w:before="60" w:after="60"/>
              <w:rPr>
                <w:rFonts w:ascii="Tahoma" w:hAnsi="Tahoma" w:cs="Tahoma"/>
                <w:b/>
                <w:bCs/>
                <w:sz w:val="22"/>
                <w:szCs w:val="22"/>
                <w:lang w:val="en-AU"/>
              </w:rPr>
            </w:pPr>
            <w:r w:rsidRPr="006D667A">
              <w:rPr>
                <w:rFonts w:cs="Arial"/>
                <w:sz w:val="22"/>
                <w:szCs w:val="22"/>
              </w:rPr>
              <w:t>DA/20</w:t>
            </w:r>
            <w:r w:rsidR="006D667A" w:rsidRPr="006D667A">
              <w:rPr>
                <w:rFonts w:cs="Arial"/>
                <w:sz w:val="22"/>
                <w:szCs w:val="22"/>
              </w:rPr>
              <w:t>21</w:t>
            </w:r>
            <w:r w:rsidRPr="006D667A">
              <w:rPr>
                <w:rFonts w:cs="Arial"/>
                <w:sz w:val="22"/>
                <w:szCs w:val="22"/>
              </w:rPr>
              <w:t>/</w:t>
            </w:r>
            <w:r w:rsidR="006D667A" w:rsidRPr="006D667A">
              <w:rPr>
                <w:rFonts w:cs="Arial"/>
                <w:sz w:val="22"/>
                <w:szCs w:val="22"/>
              </w:rPr>
              <w:t>1076</w:t>
            </w:r>
            <w:r w:rsidRPr="006D667A">
              <w:rPr>
                <w:rFonts w:cs="Arial"/>
                <w:sz w:val="22"/>
                <w:szCs w:val="22"/>
              </w:rPr>
              <w:t>/1</w:t>
            </w:r>
            <w:r w:rsidR="00442C4D" w:rsidRPr="006D667A">
              <w:rPr>
                <w:rFonts w:cs="Arial"/>
                <w:bCs/>
                <w:sz w:val="22"/>
                <w:szCs w:val="22"/>
                <w:lang w:val="en-AU"/>
              </w:rPr>
              <w:t>.</w:t>
            </w:r>
          </w:p>
        </w:tc>
      </w:tr>
      <w:tr w:rsidR="00442C4D" w:rsidRPr="006D667A" w14:paraId="2871CB5F" w14:textId="77777777" w:rsidTr="00891AA6">
        <w:tc>
          <w:tcPr>
            <w:tcW w:w="23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2B69FA" w14:textId="77777777" w:rsidR="00442C4D" w:rsidRPr="006D667A" w:rsidRDefault="00442C4D" w:rsidP="00E20B6A">
            <w:pPr>
              <w:spacing w:before="60" w:after="60"/>
              <w:rPr>
                <w:rFonts w:cs="Arial"/>
                <w:bCs/>
                <w:sz w:val="22"/>
                <w:szCs w:val="22"/>
                <w:lang w:val="en-AU"/>
              </w:rPr>
            </w:pPr>
            <w:r w:rsidRPr="006D667A">
              <w:rPr>
                <w:rFonts w:cs="Arial"/>
                <w:bCs/>
                <w:sz w:val="22"/>
                <w:szCs w:val="22"/>
                <w:lang w:val="en-AU"/>
              </w:rPr>
              <w:t>Local Government Area:</w:t>
            </w:r>
          </w:p>
        </w:tc>
        <w:tc>
          <w:tcPr>
            <w:tcW w:w="5800" w:type="dxa"/>
            <w:tcBorders>
              <w:top w:val="single" w:sz="4" w:space="0" w:color="auto"/>
              <w:left w:val="single" w:sz="4" w:space="0" w:color="auto"/>
              <w:bottom w:val="single" w:sz="4" w:space="0" w:color="auto"/>
              <w:right w:val="single" w:sz="4" w:space="0" w:color="auto"/>
            </w:tcBorders>
          </w:tcPr>
          <w:p w14:paraId="178D7297" w14:textId="77777777" w:rsidR="00442C4D" w:rsidRPr="006D667A" w:rsidRDefault="00442C4D" w:rsidP="00E20B6A">
            <w:pPr>
              <w:spacing w:before="60" w:after="60"/>
              <w:rPr>
                <w:rFonts w:cs="Arial"/>
                <w:bCs/>
                <w:sz w:val="22"/>
                <w:szCs w:val="22"/>
                <w:lang w:val="en-AU"/>
              </w:rPr>
            </w:pPr>
            <w:r w:rsidRPr="006D667A">
              <w:rPr>
                <w:rFonts w:cs="Arial"/>
                <w:bCs/>
                <w:sz w:val="22"/>
                <w:szCs w:val="22"/>
                <w:lang w:val="en-AU"/>
              </w:rPr>
              <w:t>Camden.</w:t>
            </w:r>
          </w:p>
        </w:tc>
      </w:tr>
      <w:tr w:rsidR="00891AA6" w:rsidRPr="006D667A" w14:paraId="1705DE8B" w14:textId="77777777" w:rsidTr="00891AA6">
        <w:tc>
          <w:tcPr>
            <w:tcW w:w="239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93BE0D" w14:textId="77777777" w:rsidR="00891AA6" w:rsidRPr="005F6DD0" w:rsidRDefault="00891AA6" w:rsidP="00891AA6">
            <w:pPr>
              <w:spacing w:before="60" w:after="60"/>
              <w:rPr>
                <w:rFonts w:cs="Arial"/>
                <w:bCs/>
                <w:sz w:val="22"/>
                <w:szCs w:val="22"/>
                <w:lang w:val="en-AU"/>
              </w:rPr>
            </w:pPr>
            <w:r w:rsidRPr="005F6DD0">
              <w:rPr>
                <w:rFonts w:cs="Arial"/>
                <w:bCs/>
                <w:sz w:val="22"/>
                <w:szCs w:val="22"/>
                <w:lang w:val="en-AU"/>
              </w:rPr>
              <w:t>Development:</w:t>
            </w:r>
          </w:p>
        </w:tc>
        <w:tc>
          <w:tcPr>
            <w:tcW w:w="5800" w:type="dxa"/>
            <w:tcBorders>
              <w:top w:val="single" w:sz="4" w:space="0" w:color="auto"/>
              <w:left w:val="single" w:sz="4" w:space="0" w:color="auto"/>
              <w:bottom w:val="single" w:sz="4" w:space="0" w:color="auto"/>
              <w:right w:val="single" w:sz="4" w:space="0" w:color="auto"/>
            </w:tcBorders>
            <w:hideMark/>
          </w:tcPr>
          <w:p w14:paraId="2EEEB797" w14:textId="17D3A4A0" w:rsidR="00891AA6" w:rsidRPr="006D667A" w:rsidRDefault="00891AA6" w:rsidP="00891AA6">
            <w:pPr>
              <w:spacing w:before="60" w:after="60"/>
              <w:jc w:val="both"/>
              <w:rPr>
                <w:rFonts w:ascii="Tahoma" w:hAnsi="Tahoma" w:cs="Tahoma"/>
                <w:bCs/>
                <w:sz w:val="22"/>
                <w:szCs w:val="22"/>
                <w:highlight w:val="yellow"/>
                <w:lang w:val="en-AU"/>
              </w:rPr>
            </w:pPr>
            <w:r w:rsidRPr="003C2E63">
              <w:rPr>
                <w:rFonts w:cs="Arial"/>
                <w:sz w:val="22"/>
                <w:szCs w:val="22"/>
              </w:rPr>
              <w:t xml:space="preserve">Construction of an extension to the Oran Park Town Centre Podium shopping </w:t>
            </w:r>
            <w:proofErr w:type="spellStart"/>
            <w:r w:rsidRPr="003C2E63">
              <w:rPr>
                <w:rFonts w:cs="Arial"/>
                <w:sz w:val="22"/>
                <w:szCs w:val="22"/>
              </w:rPr>
              <w:t>centre</w:t>
            </w:r>
            <w:proofErr w:type="spellEnd"/>
            <w:r w:rsidRPr="003C2E63">
              <w:rPr>
                <w:rFonts w:cs="Arial"/>
                <w:sz w:val="22"/>
                <w:szCs w:val="22"/>
              </w:rPr>
              <w:t xml:space="preserve"> to the northern side of Podium Way, known as Stage 3A including the extension of the retail complex, extension of the existing basement car park, construction of the eastern portion of Podium Way, and the reconfiguration of retail tenancies on the existing temporary at-grade car with </w:t>
            </w:r>
            <w:r w:rsidRPr="003C2E63">
              <w:rPr>
                <w:rFonts w:cs="Arial"/>
                <w:bCs/>
                <w:sz w:val="22"/>
                <w:szCs w:val="22"/>
              </w:rPr>
              <w:t>associated site works and landscaping.</w:t>
            </w:r>
          </w:p>
        </w:tc>
      </w:tr>
      <w:tr w:rsidR="00891AA6" w:rsidRPr="006D667A" w14:paraId="4FD7496C" w14:textId="77777777" w:rsidTr="00891AA6">
        <w:tc>
          <w:tcPr>
            <w:tcW w:w="239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37474C" w14:textId="77777777" w:rsidR="00891AA6" w:rsidRPr="005F6DD0" w:rsidRDefault="00891AA6" w:rsidP="00891AA6">
            <w:pPr>
              <w:spacing w:before="60" w:after="60"/>
              <w:rPr>
                <w:rFonts w:cs="Arial"/>
                <w:bCs/>
                <w:sz w:val="22"/>
                <w:szCs w:val="22"/>
                <w:lang w:val="en-AU"/>
              </w:rPr>
            </w:pPr>
            <w:r w:rsidRPr="005F6DD0">
              <w:rPr>
                <w:rFonts w:cs="Arial"/>
                <w:bCs/>
                <w:sz w:val="22"/>
                <w:szCs w:val="22"/>
                <w:lang w:val="en-AU"/>
              </w:rPr>
              <w:t>Street Address(es):</w:t>
            </w:r>
          </w:p>
        </w:tc>
        <w:tc>
          <w:tcPr>
            <w:tcW w:w="5800" w:type="dxa"/>
            <w:tcBorders>
              <w:top w:val="single" w:sz="4" w:space="0" w:color="auto"/>
              <w:left w:val="single" w:sz="4" w:space="0" w:color="auto"/>
              <w:bottom w:val="single" w:sz="4" w:space="0" w:color="auto"/>
              <w:right w:val="single" w:sz="4" w:space="0" w:color="auto"/>
            </w:tcBorders>
            <w:hideMark/>
          </w:tcPr>
          <w:p w14:paraId="6C8A40C8" w14:textId="77777777" w:rsidR="00891AA6" w:rsidRPr="001E5AAF" w:rsidRDefault="00891AA6" w:rsidP="00891AA6">
            <w:pPr>
              <w:jc w:val="both"/>
              <w:rPr>
                <w:rFonts w:cs="Arial"/>
                <w:sz w:val="22"/>
                <w:szCs w:val="22"/>
              </w:rPr>
            </w:pPr>
            <w:r w:rsidRPr="001E5AAF">
              <w:rPr>
                <w:rFonts w:cs="Arial"/>
                <w:sz w:val="22"/>
                <w:szCs w:val="22"/>
              </w:rPr>
              <w:t xml:space="preserve">Lot </w:t>
            </w:r>
            <w:r>
              <w:rPr>
                <w:rFonts w:cs="Arial"/>
                <w:sz w:val="22"/>
                <w:szCs w:val="22"/>
              </w:rPr>
              <w:t xml:space="preserve">3 &amp; </w:t>
            </w:r>
            <w:r w:rsidRPr="001E5AAF">
              <w:rPr>
                <w:rFonts w:cs="Arial"/>
                <w:sz w:val="22"/>
                <w:szCs w:val="22"/>
              </w:rPr>
              <w:t>16 DP 270899</w:t>
            </w:r>
          </w:p>
          <w:p w14:paraId="7EB70F6A" w14:textId="178805AE" w:rsidR="00891AA6" w:rsidRPr="006D667A" w:rsidRDefault="00891AA6" w:rsidP="00891AA6">
            <w:pPr>
              <w:spacing w:before="60" w:after="60"/>
              <w:rPr>
                <w:rFonts w:ascii="Tahoma" w:hAnsi="Tahoma" w:cs="Tahoma"/>
                <w:b/>
                <w:bCs/>
                <w:sz w:val="22"/>
                <w:szCs w:val="22"/>
                <w:highlight w:val="yellow"/>
                <w:lang w:val="en-AU"/>
              </w:rPr>
            </w:pPr>
            <w:r w:rsidRPr="001E5AAF">
              <w:rPr>
                <w:rFonts w:cs="Arial"/>
                <w:sz w:val="22"/>
                <w:szCs w:val="22"/>
              </w:rPr>
              <w:t xml:space="preserve">61 Podium Way </w:t>
            </w:r>
            <w:r>
              <w:rPr>
                <w:rFonts w:cs="Arial"/>
                <w:sz w:val="22"/>
                <w:szCs w:val="22"/>
              </w:rPr>
              <w:t xml:space="preserve">&amp; 351 Oran Park Drive, </w:t>
            </w:r>
            <w:r w:rsidRPr="001E5AAF">
              <w:rPr>
                <w:rFonts w:cs="Arial"/>
                <w:sz w:val="22"/>
                <w:szCs w:val="22"/>
              </w:rPr>
              <w:t>O</w:t>
            </w:r>
            <w:r w:rsidR="00F1536D">
              <w:rPr>
                <w:rFonts w:cs="Arial"/>
                <w:sz w:val="22"/>
                <w:szCs w:val="22"/>
              </w:rPr>
              <w:t>ran Park</w:t>
            </w:r>
          </w:p>
        </w:tc>
      </w:tr>
      <w:tr w:rsidR="00891AA6" w:rsidRPr="006D667A" w14:paraId="1EBD20CB" w14:textId="77777777" w:rsidTr="00891AA6">
        <w:tc>
          <w:tcPr>
            <w:tcW w:w="239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288E14" w14:textId="77777777" w:rsidR="00891AA6" w:rsidRPr="005F6DD0" w:rsidRDefault="00891AA6" w:rsidP="00891AA6">
            <w:pPr>
              <w:spacing w:before="60" w:after="60"/>
              <w:rPr>
                <w:rFonts w:cs="Arial"/>
                <w:bCs/>
                <w:sz w:val="22"/>
                <w:szCs w:val="22"/>
                <w:lang w:val="en-AU"/>
              </w:rPr>
            </w:pPr>
            <w:r w:rsidRPr="005F6DD0">
              <w:rPr>
                <w:rFonts w:cs="Arial"/>
                <w:bCs/>
                <w:sz w:val="22"/>
                <w:szCs w:val="22"/>
                <w:lang w:val="en-AU"/>
              </w:rPr>
              <w:t>Applicant / Owner:</w:t>
            </w:r>
          </w:p>
        </w:tc>
        <w:tc>
          <w:tcPr>
            <w:tcW w:w="5800" w:type="dxa"/>
            <w:tcBorders>
              <w:top w:val="single" w:sz="4" w:space="0" w:color="auto"/>
              <w:left w:val="single" w:sz="4" w:space="0" w:color="auto"/>
              <w:bottom w:val="single" w:sz="4" w:space="0" w:color="auto"/>
              <w:right w:val="single" w:sz="4" w:space="0" w:color="auto"/>
            </w:tcBorders>
            <w:hideMark/>
          </w:tcPr>
          <w:p w14:paraId="5BDF4093" w14:textId="01388686" w:rsidR="00891AA6" w:rsidRPr="006D667A" w:rsidRDefault="00891AA6" w:rsidP="00891AA6">
            <w:pPr>
              <w:tabs>
                <w:tab w:val="left" w:pos="5"/>
              </w:tabs>
              <w:spacing w:before="60" w:after="60"/>
              <w:rPr>
                <w:rFonts w:cs="Arial"/>
                <w:sz w:val="22"/>
                <w:szCs w:val="22"/>
                <w:highlight w:val="yellow"/>
              </w:rPr>
            </w:pPr>
            <w:r w:rsidRPr="00F75D46">
              <w:rPr>
                <w:rFonts w:cs="Arial"/>
                <w:sz w:val="22"/>
                <w:szCs w:val="22"/>
              </w:rPr>
              <w:t xml:space="preserve">Greenfields Development Company No.2 – C/o </w:t>
            </w:r>
            <w:proofErr w:type="spellStart"/>
            <w:r w:rsidRPr="00F75D46">
              <w:rPr>
                <w:rFonts w:cs="Arial"/>
                <w:sz w:val="22"/>
                <w:szCs w:val="22"/>
              </w:rPr>
              <w:t>Urbanco</w:t>
            </w:r>
            <w:proofErr w:type="spellEnd"/>
            <w:r w:rsidRPr="00F75D46">
              <w:rPr>
                <w:rFonts w:cs="Arial"/>
                <w:sz w:val="22"/>
                <w:szCs w:val="22"/>
              </w:rPr>
              <w:t xml:space="preserve">  </w:t>
            </w:r>
          </w:p>
        </w:tc>
      </w:tr>
      <w:tr w:rsidR="00891AA6" w:rsidRPr="006D667A" w14:paraId="6C277098" w14:textId="77777777" w:rsidTr="00891AA6">
        <w:tc>
          <w:tcPr>
            <w:tcW w:w="23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9FD9F8" w14:textId="77777777" w:rsidR="00891AA6" w:rsidRPr="005F6DD0" w:rsidRDefault="00891AA6" w:rsidP="00891AA6">
            <w:pPr>
              <w:spacing w:before="60" w:after="60"/>
              <w:rPr>
                <w:rFonts w:cs="Arial"/>
                <w:bCs/>
                <w:sz w:val="22"/>
                <w:szCs w:val="22"/>
                <w:lang w:val="en-AU"/>
              </w:rPr>
            </w:pPr>
            <w:r w:rsidRPr="005F6DD0">
              <w:rPr>
                <w:rFonts w:cs="Arial"/>
                <w:bCs/>
                <w:sz w:val="22"/>
                <w:szCs w:val="22"/>
                <w:lang w:val="en-AU"/>
              </w:rPr>
              <w:t>Date of DA Lodgement:</w:t>
            </w:r>
          </w:p>
        </w:tc>
        <w:tc>
          <w:tcPr>
            <w:tcW w:w="5800" w:type="dxa"/>
            <w:tcBorders>
              <w:top w:val="single" w:sz="4" w:space="0" w:color="auto"/>
              <w:left w:val="single" w:sz="4" w:space="0" w:color="auto"/>
              <w:bottom w:val="single" w:sz="4" w:space="0" w:color="auto"/>
              <w:right w:val="single" w:sz="4" w:space="0" w:color="auto"/>
            </w:tcBorders>
          </w:tcPr>
          <w:p w14:paraId="0779F137" w14:textId="0756FCB6" w:rsidR="00891AA6" w:rsidRPr="006D667A" w:rsidRDefault="00891AA6" w:rsidP="00891AA6">
            <w:pPr>
              <w:tabs>
                <w:tab w:val="left" w:pos="5"/>
              </w:tabs>
              <w:spacing w:before="60" w:after="60"/>
              <w:rPr>
                <w:rFonts w:cs="Arial"/>
                <w:sz w:val="22"/>
                <w:szCs w:val="22"/>
                <w:highlight w:val="yellow"/>
              </w:rPr>
            </w:pPr>
            <w:r w:rsidRPr="001E5AAF">
              <w:rPr>
                <w:rFonts w:cs="Arial"/>
                <w:sz w:val="22"/>
                <w:szCs w:val="22"/>
              </w:rPr>
              <w:t>3 June 2021</w:t>
            </w:r>
          </w:p>
        </w:tc>
      </w:tr>
      <w:tr w:rsidR="00891AA6" w:rsidRPr="006D667A" w14:paraId="220A063F" w14:textId="77777777" w:rsidTr="00891AA6">
        <w:tc>
          <w:tcPr>
            <w:tcW w:w="239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17581A" w14:textId="77777777" w:rsidR="00891AA6" w:rsidRPr="005F6DD0" w:rsidRDefault="00891AA6" w:rsidP="00891AA6">
            <w:pPr>
              <w:spacing w:before="60" w:after="60"/>
              <w:rPr>
                <w:rFonts w:cs="Arial"/>
                <w:bCs/>
                <w:sz w:val="22"/>
                <w:szCs w:val="22"/>
                <w:lang w:val="en-AU"/>
              </w:rPr>
            </w:pPr>
            <w:r w:rsidRPr="005F6DD0">
              <w:rPr>
                <w:rFonts w:cs="Arial"/>
                <w:bCs/>
                <w:sz w:val="22"/>
                <w:szCs w:val="22"/>
                <w:lang w:val="en-AU"/>
              </w:rPr>
              <w:t>Number of Submissions:</w:t>
            </w:r>
          </w:p>
        </w:tc>
        <w:tc>
          <w:tcPr>
            <w:tcW w:w="5800" w:type="dxa"/>
            <w:tcBorders>
              <w:top w:val="single" w:sz="4" w:space="0" w:color="auto"/>
              <w:left w:val="single" w:sz="4" w:space="0" w:color="auto"/>
              <w:bottom w:val="single" w:sz="4" w:space="0" w:color="auto"/>
              <w:right w:val="single" w:sz="4" w:space="0" w:color="auto"/>
            </w:tcBorders>
            <w:hideMark/>
          </w:tcPr>
          <w:p w14:paraId="5A9BB20A" w14:textId="68F62795" w:rsidR="00891AA6" w:rsidRPr="006D667A" w:rsidRDefault="00891AA6" w:rsidP="00891AA6">
            <w:pPr>
              <w:spacing w:before="60" w:after="60"/>
              <w:rPr>
                <w:rFonts w:ascii="Tahoma" w:hAnsi="Tahoma" w:cs="Tahoma"/>
                <w:b/>
                <w:bCs/>
                <w:sz w:val="22"/>
                <w:szCs w:val="22"/>
                <w:highlight w:val="yellow"/>
                <w:lang w:val="en-AU"/>
              </w:rPr>
            </w:pPr>
            <w:r w:rsidRPr="00891AA6">
              <w:rPr>
                <w:rFonts w:cs="Arial"/>
                <w:bCs/>
                <w:sz w:val="22"/>
                <w:szCs w:val="22"/>
                <w:lang w:val="en-AU"/>
              </w:rPr>
              <w:t>None.</w:t>
            </w:r>
          </w:p>
        </w:tc>
      </w:tr>
      <w:tr w:rsidR="00891AA6" w:rsidRPr="006D667A" w14:paraId="55D86C9D" w14:textId="77777777" w:rsidTr="00891AA6">
        <w:tc>
          <w:tcPr>
            <w:tcW w:w="23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9E65D7" w14:textId="77777777" w:rsidR="00891AA6" w:rsidRPr="005F6DD0" w:rsidRDefault="00891AA6" w:rsidP="00891AA6">
            <w:pPr>
              <w:spacing w:before="60" w:after="60"/>
              <w:rPr>
                <w:rFonts w:cs="Arial"/>
                <w:bCs/>
                <w:sz w:val="22"/>
                <w:szCs w:val="22"/>
                <w:lang w:val="en-AU"/>
              </w:rPr>
            </w:pPr>
            <w:r w:rsidRPr="005F6DD0">
              <w:rPr>
                <w:rFonts w:cs="Arial"/>
                <w:bCs/>
                <w:sz w:val="22"/>
                <w:szCs w:val="22"/>
                <w:lang w:val="en-AU"/>
              </w:rPr>
              <w:t>Recommendation:</w:t>
            </w:r>
          </w:p>
        </w:tc>
        <w:tc>
          <w:tcPr>
            <w:tcW w:w="5800" w:type="dxa"/>
            <w:tcBorders>
              <w:top w:val="single" w:sz="4" w:space="0" w:color="auto"/>
              <w:left w:val="single" w:sz="4" w:space="0" w:color="auto"/>
              <w:bottom w:val="single" w:sz="4" w:space="0" w:color="auto"/>
              <w:right w:val="single" w:sz="4" w:space="0" w:color="auto"/>
            </w:tcBorders>
          </w:tcPr>
          <w:p w14:paraId="58B5E9D5" w14:textId="77777777" w:rsidR="00891AA6" w:rsidRPr="006D667A" w:rsidRDefault="00891AA6" w:rsidP="00891AA6">
            <w:pPr>
              <w:spacing w:before="60" w:after="60"/>
              <w:rPr>
                <w:rFonts w:cs="Arial"/>
                <w:bCs/>
                <w:sz w:val="22"/>
                <w:szCs w:val="22"/>
                <w:highlight w:val="yellow"/>
                <w:lang w:val="en-AU"/>
              </w:rPr>
            </w:pPr>
            <w:r w:rsidRPr="005915C4">
              <w:rPr>
                <w:rFonts w:cs="Arial"/>
                <w:bCs/>
                <w:sz w:val="22"/>
                <w:szCs w:val="22"/>
                <w:lang w:val="en-AU"/>
              </w:rPr>
              <w:t>Approve with conditions.</w:t>
            </w:r>
          </w:p>
        </w:tc>
      </w:tr>
      <w:tr w:rsidR="00891AA6" w:rsidRPr="006D667A" w14:paraId="2C151542" w14:textId="77777777" w:rsidTr="00891AA6">
        <w:tc>
          <w:tcPr>
            <w:tcW w:w="239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CBB3E0" w14:textId="05977065" w:rsidR="00891AA6" w:rsidRPr="005F6DD0" w:rsidRDefault="00891AA6" w:rsidP="00891AA6">
            <w:pPr>
              <w:spacing w:before="60" w:after="60"/>
              <w:rPr>
                <w:rFonts w:cs="Arial"/>
                <w:bCs/>
                <w:sz w:val="22"/>
                <w:szCs w:val="22"/>
                <w:lang w:val="en-AU"/>
              </w:rPr>
            </w:pPr>
            <w:r w:rsidRPr="005F6DD0">
              <w:rPr>
                <w:rFonts w:cs="Arial"/>
                <w:bCs/>
                <w:sz w:val="22"/>
                <w:szCs w:val="22"/>
                <w:lang w:val="en-AU"/>
              </w:rPr>
              <w:t>Regional Development Criteria (Schedule 7 of State Environmental Planning Policy (State and Regional Development) 2011):</w:t>
            </w:r>
          </w:p>
        </w:tc>
        <w:tc>
          <w:tcPr>
            <w:tcW w:w="5800" w:type="dxa"/>
            <w:tcBorders>
              <w:top w:val="single" w:sz="4" w:space="0" w:color="auto"/>
              <w:left w:val="single" w:sz="4" w:space="0" w:color="auto"/>
              <w:bottom w:val="single" w:sz="4" w:space="0" w:color="auto"/>
              <w:right w:val="single" w:sz="4" w:space="0" w:color="auto"/>
            </w:tcBorders>
          </w:tcPr>
          <w:p w14:paraId="23C08759" w14:textId="0EBD991E" w:rsidR="00891AA6" w:rsidRPr="006D667A" w:rsidRDefault="00891AA6" w:rsidP="00891AA6">
            <w:pPr>
              <w:rPr>
                <w:rFonts w:cs="Arial"/>
                <w:sz w:val="22"/>
                <w:szCs w:val="22"/>
                <w:highlight w:val="yellow"/>
              </w:rPr>
            </w:pPr>
            <w:r w:rsidRPr="00891AA6">
              <w:rPr>
                <w:rFonts w:cs="Arial"/>
                <w:sz w:val="22"/>
                <w:szCs w:val="22"/>
              </w:rPr>
              <w:t>Development with capital investment value &gt;$30 million.</w:t>
            </w:r>
          </w:p>
        </w:tc>
      </w:tr>
      <w:tr w:rsidR="00891AA6" w:rsidRPr="006D667A" w14:paraId="2710309B" w14:textId="77777777" w:rsidTr="00891AA6">
        <w:tc>
          <w:tcPr>
            <w:tcW w:w="23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DD5A18" w14:textId="77777777" w:rsidR="00891AA6" w:rsidRPr="005F6DD0" w:rsidRDefault="00891AA6" w:rsidP="00891AA6">
            <w:pPr>
              <w:rPr>
                <w:rFonts w:cs="Arial"/>
                <w:bCs/>
                <w:sz w:val="22"/>
                <w:szCs w:val="22"/>
                <w:lang w:val="en-AU"/>
              </w:rPr>
            </w:pPr>
            <w:r w:rsidRPr="005F6DD0">
              <w:rPr>
                <w:rFonts w:cs="Arial"/>
                <w:bCs/>
                <w:sz w:val="22"/>
                <w:szCs w:val="22"/>
                <w:lang w:val="en-AU"/>
              </w:rPr>
              <w:t>List of All Relevant s4.15(1)(a) Matters:</w:t>
            </w:r>
          </w:p>
        </w:tc>
        <w:tc>
          <w:tcPr>
            <w:tcW w:w="5800" w:type="dxa"/>
            <w:tcBorders>
              <w:top w:val="single" w:sz="4" w:space="0" w:color="auto"/>
              <w:left w:val="single" w:sz="4" w:space="0" w:color="auto"/>
              <w:bottom w:val="single" w:sz="4" w:space="0" w:color="auto"/>
              <w:right w:val="single" w:sz="4" w:space="0" w:color="auto"/>
            </w:tcBorders>
          </w:tcPr>
          <w:p w14:paraId="29D631BF" w14:textId="77777777" w:rsidR="00891AA6" w:rsidRPr="00891AA6" w:rsidRDefault="00891AA6" w:rsidP="00891AA6">
            <w:pPr>
              <w:numPr>
                <w:ilvl w:val="0"/>
                <w:numId w:val="1"/>
              </w:numPr>
              <w:jc w:val="both"/>
              <w:rPr>
                <w:rFonts w:cs="Arial"/>
                <w:sz w:val="22"/>
                <w:szCs w:val="22"/>
              </w:rPr>
            </w:pPr>
            <w:r w:rsidRPr="00891AA6">
              <w:rPr>
                <w:rFonts w:cs="Arial"/>
                <w:sz w:val="22"/>
                <w:szCs w:val="22"/>
              </w:rPr>
              <w:t>State Environmental Planning Policy (State and Regional Development) 2011.</w:t>
            </w:r>
          </w:p>
          <w:p w14:paraId="5C046E04" w14:textId="584EA1A7" w:rsidR="00891AA6" w:rsidRPr="00891AA6" w:rsidRDefault="00891AA6" w:rsidP="00891AA6">
            <w:pPr>
              <w:numPr>
                <w:ilvl w:val="0"/>
                <w:numId w:val="1"/>
              </w:numPr>
              <w:jc w:val="both"/>
              <w:rPr>
                <w:rFonts w:cs="Arial"/>
                <w:sz w:val="22"/>
                <w:szCs w:val="22"/>
              </w:rPr>
            </w:pPr>
            <w:r w:rsidRPr="00891AA6">
              <w:rPr>
                <w:rFonts w:cs="Arial"/>
                <w:sz w:val="22"/>
                <w:szCs w:val="22"/>
              </w:rPr>
              <w:t xml:space="preserve">State Environmental Planning Policy (Sydney Region Growth </w:t>
            </w:r>
            <w:proofErr w:type="spellStart"/>
            <w:r w:rsidRPr="00891AA6">
              <w:rPr>
                <w:rFonts w:cs="Arial"/>
                <w:sz w:val="22"/>
                <w:szCs w:val="22"/>
              </w:rPr>
              <w:t>Centres</w:t>
            </w:r>
            <w:proofErr w:type="spellEnd"/>
            <w:r w:rsidRPr="00891AA6">
              <w:rPr>
                <w:rFonts w:cs="Arial"/>
                <w:sz w:val="22"/>
                <w:szCs w:val="22"/>
              </w:rPr>
              <w:t>) 2006</w:t>
            </w:r>
            <w:r w:rsidR="00F1536D">
              <w:rPr>
                <w:rFonts w:cs="Arial"/>
                <w:sz w:val="22"/>
                <w:szCs w:val="22"/>
              </w:rPr>
              <w:t>.</w:t>
            </w:r>
          </w:p>
          <w:p w14:paraId="2A3E3AA4" w14:textId="77777777" w:rsidR="00891AA6" w:rsidRPr="00891AA6" w:rsidRDefault="00891AA6" w:rsidP="00891AA6">
            <w:pPr>
              <w:numPr>
                <w:ilvl w:val="0"/>
                <w:numId w:val="1"/>
              </w:numPr>
              <w:jc w:val="both"/>
              <w:rPr>
                <w:rFonts w:cs="Arial"/>
                <w:sz w:val="22"/>
                <w:szCs w:val="22"/>
              </w:rPr>
            </w:pPr>
            <w:r w:rsidRPr="00891AA6">
              <w:rPr>
                <w:rFonts w:cs="Arial"/>
                <w:sz w:val="22"/>
                <w:szCs w:val="22"/>
              </w:rPr>
              <w:t>State Environmental Planning Policy (Infrastructure) 2007.</w:t>
            </w:r>
          </w:p>
          <w:p w14:paraId="305C808B" w14:textId="5EE69205" w:rsidR="00891AA6" w:rsidRPr="00891AA6" w:rsidRDefault="00891AA6" w:rsidP="00891AA6">
            <w:pPr>
              <w:numPr>
                <w:ilvl w:val="0"/>
                <w:numId w:val="1"/>
              </w:numPr>
              <w:jc w:val="both"/>
              <w:rPr>
                <w:rFonts w:cs="Arial"/>
                <w:sz w:val="22"/>
                <w:szCs w:val="22"/>
              </w:rPr>
            </w:pPr>
            <w:r w:rsidRPr="00891AA6">
              <w:rPr>
                <w:rFonts w:cs="Arial"/>
                <w:sz w:val="22"/>
                <w:szCs w:val="22"/>
              </w:rPr>
              <w:t>State Environmental Planning Policy (Major Infrastructure Corridors) 2020.</w:t>
            </w:r>
          </w:p>
          <w:p w14:paraId="0E3FCE15" w14:textId="77777777" w:rsidR="00891AA6" w:rsidRPr="00891AA6" w:rsidRDefault="00891AA6" w:rsidP="00891AA6">
            <w:pPr>
              <w:numPr>
                <w:ilvl w:val="0"/>
                <w:numId w:val="1"/>
              </w:numPr>
              <w:jc w:val="both"/>
              <w:rPr>
                <w:rFonts w:cs="Arial"/>
                <w:sz w:val="22"/>
                <w:szCs w:val="22"/>
              </w:rPr>
            </w:pPr>
            <w:r w:rsidRPr="00891AA6">
              <w:rPr>
                <w:rFonts w:cs="Arial"/>
                <w:sz w:val="22"/>
                <w:szCs w:val="22"/>
              </w:rPr>
              <w:t>State Environmental Planning Policy No 55 - Remediation of Land.</w:t>
            </w:r>
          </w:p>
          <w:p w14:paraId="40D1C163" w14:textId="77777777" w:rsidR="00891AA6" w:rsidRPr="00891AA6" w:rsidRDefault="00891AA6" w:rsidP="00891AA6">
            <w:pPr>
              <w:numPr>
                <w:ilvl w:val="0"/>
                <w:numId w:val="1"/>
              </w:numPr>
              <w:jc w:val="both"/>
              <w:rPr>
                <w:rFonts w:cs="Arial"/>
                <w:sz w:val="22"/>
                <w:szCs w:val="22"/>
              </w:rPr>
            </w:pPr>
            <w:r w:rsidRPr="00891AA6">
              <w:rPr>
                <w:rFonts w:cs="Arial"/>
                <w:sz w:val="22"/>
                <w:szCs w:val="22"/>
              </w:rPr>
              <w:t>Sydney Regional Environmental Plan No 20 - Hawkesbury-Nepean River.</w:t>
            </w:r>
          </w:p>
          <w:p w14:paraId="5C36E1D5" w14:textId="186B9986" w:rsidR="00891AA6" w:rsidRPr="00891AA6" w:rsidRDefault="00891AA6" w:rsidP="00891AA6">
            <w:pPr>
              <w:numPr>
                <w:ilvl w:val="0"/>
                <w:numId w:val="1"/>
              </w:numPr>
              <w:jc w:val="both"/>
              <w:rPr>
                <w:sz w:val="22"/>
                <w:szCs w:val="22"/>
              </w:rPr>
            </w:pPr>
            <w:r w:rsidRPr="00891AA6">
              <w:rPr>
                <w:rFonts w:cs="Arial"/>
                <w:sz w:val="22"/>
                <w:szCs w:val="22"/>
              </w:rPr>
              <w:t>Camden Development Control Plan 201</w:t>
            </w:r>
            <w:r w:rsidR="00F1536D">
              <w:rPr>
                <w:rFonts w:cs="Arial"/>
                <w:sz w:val="22"/>
                <w:szCs w:val="22"/>
              </w:rPr>
              <w:t>9</w:t>
            </w:r>
            <w:r w:rsidRPr="00891AA6">
              <w:rPr>
                <w:rFonts w:cs="Arial"/>
                <w:sz w:val="22"/>
                <w:szCs w:val="22"/>
              </w:rPr>
              <w:t>.</w:t>
            </w:r>
          </w:p>
          <w:p w14:paraId="4FFFE565" w14:textId="7DE4CA3F" w:rsidR="00891AA6" w:rsidRPr="00891AA6" w:rsidRDefault="00891AA6" w:rsidP="00891AA6">
            <w:pPr>
              <w:numPr>
                <w:ilvl w:val="0"/>
                <w:numId w:val="1"/>
              </w:numPr>
              <w:jc w:val="both"/>
              <w:rPr>
                <w:sz w:val="22"/>
                <w:szCs w:val="22"/>
              </w:rPr>
            </w:pPr>
            <w:r w:rsidRPr="00891AA6">
              <w:rPr>
                <w:sz w:val="22"/>
                <w:szCs w:val="22"/>
              </w:rPr>
              <w:t>Oran Park Development Control Plan.</w:t>
            </w:r>
          </w:p>
        </w:tc>
      </w:tr>
      <w:tr w:rsidR="00891AA6" w:rsidRPr="006D667A" w14:paraId="1DD39390" w14:textId="77777777" w:rsidTr="00891AA6">
        <w:tc>
          <w:tcPr>
            <w:tcW w:w="23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2566C7" w14:textId="77777777" w:rsidR="00891AA6" w:rsidRPr="005F6DD0" w:rsidRDefault="00891AA6" w:rsidP="00891AA6">
            <w:pPr>
              <w:spacing w:before="60" w:after="60"/>
              <w:rPr>
                <w:rFonts w:cs="Arial"/>
                <w:bCs/>
                <w:sz w:val="22"/>
                <w:szCs w:val="22"/>
                <w:lang w:val="en-AU"/>
              </w:rPr>
            </w:pPr>
            <w:r w:rsidRPr="005F6DD0">
              <w:rPr>
                <w:rFonts w:cs="Arial"/>
                <w:bCs/>
                <w:sz w:val="22"/>
                <w:szCs w:val="22"/>
                <w:lang w:val="en-AU"/>
              </w:rPr>
              <w:t>List all Documents Submitted with this Report for the Panel’s Consideration:</w:t>
            </w:r>
          </w:p>
        </w:tc>
        <w:tc>
          <w:tcPr>
            <w:tcW w:w="5800" w:type="dxa"/>
            <w:tcBorders>
              <w:top w:val="single" w:sz="4" w:space="0" w:color="auto"/>
              <w:left w:val="single" w:sz="4" w:space="0" w:color="auto"/>
              <w:bottom w:val="single" w:sz="4" w:space="0" w:color="auto"/>
              <w:right w:val="single" w:sz="4" w:space="0" w:color="auto"/>
            </w:tcBorders>
          </w:tcPr>
          <w:p w14:paraId="7B5C00C9" w14:textId="77777777" w:rsidR="00891AA6" w:rsidRPr="00891AA6" w:rsidRDefault="00891AA6" w:rsidP="00891AA6">
            <w:pPr>
              <w:pStyle w:val="ListParagraph"/>
              <w:numPr>
                <w:ilvl w:val="0"/>
                <w:numId w:val="2"/>
              </w:numPr>
              <w:contextualSpacing/>
              <w:rPr>
                <w:rFonts w:cs="Arial"/>
                <w:sz w:val="22"/>
                <w:szCs w:val="22"/>
              </w:rPr>
            </w:pPr>
            <w:r w:rsidRPr="00891AA6">
              <w:rPr>
                <w:rFonts w:cs="Arial"/>
                <w:bCs/>
                <w:sz w:val="22"/>
                <w:szCs w:val="22"/>
              </w:rPr>
              <w:t>Assessment report.</w:t>
            </w:r>
          </w:p>
          <w:p w14:paraId="265F333C" w14:textId="1A604C4E" w:rsidR="00891AA6" w:rsidRPr="00891AA6" w:rsidRDefault="00891AA6" w:rsidP="00891AA6">
            <w:pPr>
              <w:pStyle w:val="ListParagraph"/>
              <w:numPr>
                <w:ilvl w:val="0"/>
                <w:numId w:val="2"/>
              </w:numPr>
              <w:contextualSpacing/>
              <w:rPr>
                <w:rFonts w:cs="Arial"/>
                <w:sz w:val="22"/>
                <w:szCs w:val="22"/>
              </w:rPr>
            </w:pPr>
            <w:r w:rsidRPr="00891AA6">
              <w:rPr>
                <w:rFonts w:cs="Arial"/>
                <w:sz w:val="22"/>
                <w:szCs w:val="22"/>
              </w:rPr>
              <w:t xml:space="preserve">State Environmental Planning Policy (Sydney Region Growth </w:t>
            </w:r>
            <w:proofErr w:type="spellStart"/>
            <w:r w:rsidRPr="00891AA6">
              <w:rPr>
                <w:rFonts w:cs="Arial"/>
                <w:sz w:val="22"/>
                <w:szCs w:val="22"/>
              </w:rPr>
              <w:t>Centres</w:t>
            </w:r>
            <w:proofErr w:type="spellEnd"/>
            <w:r w:rsidRPr="00891AA6">
              <w:rPr>
                <w:rFonts w:cs="Arial"/>
                <w:sz w:val="22"/>
                <w:szCs w:val="22"/>
              </w:rPr>
              <w:t>) 2006 assessment table</w:t>
            </w:r>
          </w:p>
          <w:p w14:paraId="4B9DB0DC" w14:textId="22ED18DD" w:rsidR="00891AA6" w:rsidRPr="00891AA6" w:rsidRDefault="00891AA6" w:rsidP="00891AA6">
            <w:pPr>
              <w:pStyle w:val="ListParagraph"/>
              <w:numPr>
                <w:ilvl w:val="0"/>
                <w:numId w:val="2"/>
              </w:numPr>
              <w:contextualSpacing/>
              <w:rPr>
                <w:rFonts w:cs="Arial"/>
                <w:bCs/>
                <w:sz w:val="22"/>
                <w:szCs w:val="22"/>
                <w:lang w:val="en-AU"/>
              </w:rPr>
            </w:pPr>
            <w:r w:rsidRPr="00891AA6">
              <w:rPr>
                <w:sz w:val="22"/>
                <w:szCs w:val="22"/>
              </w:rPr>
              <w:t>Oran Park Development Control Plan</w:t>
            </w:r>
            <w:r w:rsidRPr="00891AA6">
              <w:rPr>
                <w:rFonts w:cs="Arial"/>
                <w:bCs/>
                <w:sz w:val="22"/>
                <w:szCs w:val="22"/>
              </w:rPr>
              <w:t xml:space="preserve"> assessment table.</w:t>
            </w:r>
          </w:p>
          <w:p w14:paraId="7CDFADB9" w14:textId="6633D89D" w:rsidR="00891AA6" w:rsidRPr="00891AA6" w:rsidRDefault="00891AA6" w:rsidP="00891AA6">
            <w:pPr>
              <w:pStyle w:val="ListParagraph"/>
              <w:numPr>
                <w:ilvl w:val="0"/>
                <w:numId w:val="2"/>
              </w:numPr>
              <w:contextualSpacing/>
              <w:rPr>
                <w:rFonts w:cs="Arial"/>
                <w:bCs/>
                <w:sz w:val="22"/>
                <w:szCs w:val="22"/>
                <w:lang w:val="en-AU"/>
              </w:rPr>
            </w:pPr>
            <w:r w:rsidRPr="00891AA6">
              <w:rPr>
                <w:rFonts w:cs="Arial"/>
                <w:bCs/>
                <w:sz w:val="22"/>
                <w:szCs w:val="22"/>
              </w:rPr>
              <w:lastRenderedPageBreak/>
              <w:t xml:space="preserve">Camden </w:t>
            </w:r>
            <w:r w:rsidRPr="00891AA6">
              <w:rPr>
                <w:sz w:val="22"/>
                <w:szCs w:val="22"/>
              </w:rPr>
              <w:t>Development Control Plan</w:t>
            </w:r>
            <w:r w:rsidRPr="00891AA6">
              <w:rPr>
                <w:rFonts w:cs="Arial"/>
                <w:bCs/>
                <w:sz w:val="22"/>
                <w:szCs w:val="22"/>
              </w:rPr>
              <w:t xml:space="preserve"> assessment table.</w:t>
            </w:r>
          </w:p>
          <w:p w14:paraId="7B96B312" w14:textId="77777777" w:rsidR="00891AA6" w:rsidRPr="00891AA6" w:rsidRDefault="00891AA6" w:rsidP="00891AA6">
            <w:pPr>
              <w:pStyle w:val="ListParagraph"/>
              <w:numPr>
                <w:ilvl w:val="0"/>
                <w:numId w:val="2"/>
              </w:numPr>
              <w:contextualSpacing/>
              <w:rPr>
                <w:rFonts w:cs="Arial"/>
                <w:bCs/>
                <w:sz w:val="22"/>
                <w:szCs w:val="22"/>
                <w:lang w:val="en-AU"/>
              </w:rPr>
            </w:pPr>
            <w:r w:rsidRPr="00891AA6">
              <w:rPr>
                <w:rFonts w:cs="Arial"/>
                <w:bCs/>
                <w:sz w:val="22"/>
                <w:szCs w:val="22"/>
              </w:rPr>
              <w:t>Recommended conditions.</w:t>
            </w:r>
          </w:p>
          <w:p w14:paraId="3170970C" w14:textId="61EFFA0F" w:rsidR="00891AA6" w:rsidRPr="00891AA6" w:rsidRDefault="00891AA6" w:rsidP="00891AA6">
            <w:pPr>
              <w:pStyle w:val="ListParagraph"/>
              <w:numPr>
                <w:ilvl w:val="0"/>
                <w:numId w:val="2"/>
              </w:numPr>
              <w:contextualSpacing/>
              <w:rPr>
                <w:rFonts w:cs="Arial"/>
                <w:bCs/>
                <w:sz w:val="22"/>
                <w:szCs w:val="22"/>
              </w:rPr>
            </w:pPr>
            <w:r w:rsidRPr="00891AA6">
              <w:rPr>
                <w:rFonts w:cs="Arial"/>
                <w:bCs/>
                <w:sz w:val="22"/>
                <w:szCs w:val="22"/>
              </w:rPr>
              <w:t>Proposed plans.</w:t>
            </w:r>
          </w:p>
          <w:p w14:paraId="3D0D38F6" w14:textId="77777777" w:rsidR="00891AA6" w:rsidRPr="00891AA6" w:rsidRDefault="00891AA6" w:rsidP="00891AA6">
            <w:pPr>
              <w:pStyle w:val="ListParagraph"/>
              <w:numPr>
                <w:ilvl w:val="0"/>
                <w:numId w:val="2"/>
              </w:numPr>
              <w:contextualSpacing/>
              <w:rPr>
                <w:rFonts w:cs="Arial"/>
                <w:bCs/>
                <w:sz w:val="22"/>
                <w:szCs w:val="22"/>
              </w:rPr>
            </w:pPr>
            <w:r w:rsidRPr="00891AA6">
              <w:rPr>
                <w:rFonts w:cs="Arial"/>
                <w:bCs/>
                <w:sz w:val="22"/>
                <w:szCs w:val="22"/>
              </w:rPr>
              <w:t>Collated external referral responses.</w:t>
            </w:r>
          </w:p>
          <w:p w14:paraId="5F60C0DC" w14:textId="2845B17B" w:rsidR="00891AA6" w:rsidRPr="00891AA6" w:rsidRDefault="00891AA6" w:rsidP="00891AA6">
            <w:pPr>
              <w:pStyle w:val="ListParagraph"/>
              <w:numPr>
                <w:ilvl w:val="0"/>
                <w:numId w:val="2"/>
              </w:numPr>
              <w:contextualSpacing/>
              <w:rPr>
                <w:rFonts w:cs="Arial"/>
                <w:bCs/>
                <w:sz w:val="22"/>
                <w:szCs w:val="22"/>
              </w:rPr>
            </w:pPr>
            <w:r w:rsidRPr="00891AA6">
              <w:rPr>
                <w:rFonts w:cs="Arial"/>
                <w:bCs/>
                <w:sz w:val="22"/>
                <w:szCs w:val="22"/>
              </w:rPr>
              <w:t>Site Photographs</w:t>
            </w:r>
          </w:p>
        </w:tc>
      </w:tr>
      <w:tr w:rsidR="00891AA6" w:rsidRPr="006D667A" w14:paraId="4C0FF146" w14:textId="77777777" w:rsidTr="00891AA6">
        <w:tc>
          <w:tcPr>
            <w:tcW w:w="239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D0B468" w14:textId="77777777" w:rsidR="00891AA6" w:rsidRPr="005F6DD0" w:rsidRDefault="00891AA6" w:rsidP="00891AA6">
            <w:pPr>
              <w:spacing w:before="60" w:after="60"/>
              <w:rPr>
                <w:rFonts w:cs="Arial"/>
                <w:bCs/>
                <w:sz w:val="22"/>
                <w:szCs w:val="22"/>
                <w:lang w:val="en-AU"/>
              </w:rPr>
            </w:pPr>
            <w:r w:rsidRPr="005F6DD0">
              <w:rPr>
                <w:rFonts w:cs="Arial"/>
                <w:bCs/>
                <w:sz w:val="22"/>
                <w:szCs w:val="22"/>
                <w:lang w:val="en-AU"/>
              </w:rPr>
              <w:lastRenderedPageBreak/>
              <w:t>Report Prepared By:</w:t>
            </w:r>
          </w:p>
        </w:tc>
        <w:tc>
          <w:tcPr>
            <w:tcW w:w="5800" w:type="dxa"/>
            <w:tcBorders>
              <w:top w:val="single" w:sz="4" w:space="0" w:color="auto"/>
              <w:left w:val="single" w:sz="4" w:space="0" w:color="auto"/>
              <w:bottom w:val="single" w:sz="4" w:space="0" w:color="auto"/>
              <w:right w:val="single" w:sz="4" w:space="0" w:color="auto"/>
            </w:tcBorders>
            <w:hideMark/>
          </w:tcPr>
          <w:p w14:paraId="59A5E35B" w14:textId="32F05164" w:rsidR="00891AA6" w:rsidRPr="005F6DD0" w:rsidRDefault="00891AA6" w:rsidP="00891AA6">
            <w:pPr>
              <w:spacing w:before="60" w:after="60"/>
              <w:rPr>
                <w:rFonts w:cs="Arial"/>
                <w:b/>
                <w:bCs/>
                <w:sz w:val="22"/>
                <w:szCs w:val="22"/>
                <w:lang w:val="en-AU"/>
              </w:rPr>
            </w:pPr>
            <w:r w:rsidRPr="005F6DD0">
              <w:rPr>
                <w:rFonts w:cs="Arial"/>
                <w:bCs/>
                <w:sz w:val="22"/>
                <w:szCs w:val="22"/>
                <w:lang w:val="en-AU"/>
              </w:rPr>
              <w:t xml:space="preserve">Clare Aslanis, Executive Planner </w:t>
            </w:r>
          </w:p>
        </w:tc>
      </w:tr>
      <w:tr w:rsidR="00891AA6" w:rsidRPr="006D667A" w14:paraId="242BB7FF" w14:textId="77777777" w:rsidTr="00891AA6">
        <w:tc>
          <w:tcPr>
            <w:tcW w:w="23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A7F4C1" w14:textId="77777777" w:rsidR="00891AA6" w:rsidRPr="005F6DD0" w:rsidRDefault="00891AA6" w:rsidP="00891AA6">
            <w:pPr>
              <w:spacing w:before="60" w:after="60"/>
              <w:rPr>
                <w:rFonts w:cs="Arial"/>
                <w:bCs/>
                <w:sz w:val="22"/>
                <w:szCs w:val="22"/>
                <w:lang w:val="en-AU"/>
              </w:rPr>
            </w:pPr>
            <w:r w:rsidRPr="005F6DD0">
              <w:rPr>
                <w:rFonts w:cs="Arial"/>
                <w:bCs/>
                <w:sz w:val="22"/>
                <w:szCs w:val="22"/>
                <w:lang w:val="en-AU"/>
              </w:rPr>
              <w:t>Report Date:</w:t>
            </w:r>
          </w:p>
        </w:tc>
        <w:tc>
          <w:tcPr>
            <w:tcW w:w="5800" w:type="dxa"/>
            <w:tcBorders>
              <w:top w:val="single" w:sz="4" w:space="0" w:color="auto"/>
              <w:left w:val="single" w:sz="4" w:space="0" w:color="auto"/>
              <w:bottom w:val="single" w:sz="4" w:space="0" w:color="auto"/>
              <w:right w:val="single" w:sz="4" w:space="0" w:color="auto"/>
            </w:tcBorders>
          </w:tcPr>
          <w:p w14:paraId="3865604A" w14:textId="6682ADB3" w:rsidR="00891AA6" w:rsidRPr="006D667A" w:rsidRDefault="005D7C8B" w:rsidP="00891AA6">
            <w:pPr>
              <w:spacing w:before="60" w:after="60"/>
              <w:rPr>
                <w:rFonts w:cs="Arial"/>
                <w:bCs/>
                <w:sz w:val="22"/>
                <w:szCs w:val="22"/>
                <w:highlight w:val="yellow"/>
                <w:lang w:val="en-AU"/>
              </w:rPr>
            </w:pPr>
            <w:r w:rsidRPr="005D7C8B">
              <w:rPr>
                <w:rFonts w:cs="Arial"/>
                <w:bCs/>
                <w:sz w:val="22"/>
                <w:szCs w:val="22"/>
                <w:lang w:val="en-AU"/>
              </w:rPr>
              <w:t>December 2021</w:t>
            </w:r>
          </w:p>
        </w:tc>
      </w:tr>
    </w:tbl>
    <w:p w14:paraId="45968335" w14:textId="77777777" w:rsidR="00442C4D" w:rsidRPr="006D667A" w:rsidRDefault="00442C4D" w:rsidP="00442C4D">
      <w:pPr>
        <w:tabs>
          <w:tab w:val="left" w:pos="0"/>
          <w:tab w:val="left" w:pos="9540"/>
        </w:tabs>
        <w:autoSpaceDE w:val="0"/>
        <w:autoSpaceDN w:val="0"/>
        <w:adjustRightInd w:val="0"/>
        <w:spacing w:line="240" w:lineRule="atLeast"/>
        <w:jc w:val="both"/>
        <w:rPr>
          <w:rFonts w:cs="Arial"/>
          <w:b/>
          <w:bCs/>
          <w:color w:val="000080"/>
          <w:sz w:val="22"/>
          <w:szCs w:val="22"/>
          <w:highlight w:val="yellow"/>
          <w:u w:val="single"/>
          <w:lang w:val="en-AU"/>
        </w:rPr>
      </w:pPr>
    </w:p>
    <w:p w14:paraId="3A34744D" w14:textId="77777777" w:rsidR="00442C4D" w:rsidRPr="00891AA6" w:rsidRDefault="00442C4D" w:rsidP="00442C4D">
      <w:pPr>
        <w:jc w:val="both"/>
        <w:rPr>
          <w:b/>
          <w:sz w:val="22"/>
          <w:szCs w:val="22"/>
        </w:rPr>
      </w:pPr>
      <w:r w:rsidRPr="00891AA6">
        <w:rPr>
          <w:b/>
          <w:sz w:val="22"/>
          <w:szCs w:val="22"/>
        </w:rPr>
        <w:t>Summary of Section 4.15 matters</w:t>
      </w:r>
    </w:p>
    <w:p w14:paraId="095E84F8" w14:textId="77777777" w:rsidR="00442C4D" w:rsidRPr="00891AA6" w:rsidRDefault="00442C4D" w:rsidP="00442C4D">
      <w:pPr>
        <w:jc w:val="both"/>
        <w:rPr>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8"/>
        <w:gridCol w:w="1306"/>
      </w:tblGrid>
      <w:tr w:rsidR="00442C4D" w:rsidRPr="00891AA6" w14:paraId="123C7AF6" w14:textId="77777777" w:rsidTr="00E20B6A">
        <w:tc>
          <w:tcPr>
            <w:tcW w:w="7088" w:type="dxa"/>
            <w:shd w:val="clear" w:color="auto" w:fill="auto"/>
          </w:tcPr>
          <w:p w14:paraId="0A1FCD27" w14:textId="77777777" w:rsidR="00442C4D" w:rsidRPr="00891AA6" w:rsidRDefault="00442C4D" w:rsidP="00F1536D">
            <w:pPr>
              <w:spacing w:before="60" w:after="60"/>
              <w:jc w:val="both"/>
              <w:rPr>
                <w:sz w:val="22"/>
                <w:szCs w:val="22"/>
              </w:rPr>
            </w:pPr>
            <w:r w:rsidRPr="00891AA6">
              <w:rPr>
                <w:sz w:val="22"/>
                <w:szCs w:val="22"/>
              </w:rPr>
              <w:t xml:space="preserve">Have all recommendations in relation to relevant s4.15 matters been </w:t>
            </w:r>
            <w:proofErr w:type="spellStart"/>
            <w:r w:rsidRPr="00891AA6">
              <w:rPr>
                <w:sz w:val="22"/>
                <w:szCs w:val="22"/>
              </w:rPr>
              <w:t>summarised</w:t>
            </w:r>
            <w:proofErr w:type="spellEnd"/>
            <w:r w:rsidRPr="00891AA6">
              <w:rPr>
                <w:sz w:val="22"/>
                <w:szCs w:val="22"/>
              </w:rPr>
              <w:t xml:space="preserve"> in the Executive Summary of the assessment report?</w:t>
            </w:r>
          </w:p>
        </w:tc>
        <w:tc>
          <w:tcPr>
            <w:tcW w:w="1332" w:type="dxa"/>
            <w:shd w:val="clear" w:color="auto" w:fill="auto"/>
          </w:tcPr>
          <w:p w14:paraId="010E0758" w14:textId="77777777" w:rsidR="00442C4D" w:rsidRPr="00891AA6" w:rsidRDefault="00442C4D" w:rsidP="00E20B6A">
            <w:pPr>
              <w:spacing w:before="60" w:after="60"/>
              <w:rPr>
                <w:sz w:val="22"/>
                <w:szCs w:val="22"/>
              </w:rPr>
            </w:pPr>
            <w:r w:rsidRPr="00891AA6">
              <w:rPr>
                <w:sz w:val="22"/>
                <w:szCs w:val="22"/>
              </w:rPr>
              <w:t>Yes.</w:t>
            </w:r>
          </w:p>
        </w:tc>
      </w:tr>
    </w:tbl>
    <w:p w14:paraId="3545E77E" w14:textId="77777777" w:rsidR="00442C4D" w:rsidRPr="00891AA6" w:rsidRDefault="00442C4D" w:rsidP="00442C4D">
      <w:pPr>
        <w:jc w:val="both"/>
        <w:rPr>
          <w:sz w:val="22"/>
          <w:szCs w:val="22"/>
        </w:rPr>
      </w:pPr>
    </w:p>
    <w:p w14:paraId="55CE8D9F" w14:textId="77777777" w:rsidR="00442C4D" w:rsidRPr="00891AA6" w:rsidRDefault="00442C4D" w:rsidP="00442C4D">
      <w:pPr>
        <w:jc w:val="both"/>
        <w:rPr>
          <w:sz w:val="22"/>
          <w:szCs w:val="22"/>
        </w:rPr>
      </w:pPr>
      <w:r w:rsidRPr="00891AA6">
        <w:rPr>
          <w:b/>
          <w:sz w:val="22"/>
          <w:szCs w:val="22"/>
        </w:rPr>
        <w:t>Legislative Clauses Requiring Consent Authority Satisfaction</w:t>
      </w:r>
    </w:p>
    <w:p w14:paraId="701C01D6" w14:textId="77777777" w:rsidR="00442C4D" w:rsidRPr="00891AA6" w:rsidRDefault="00442C4D" w:rsidP="00442C4D">
      <w:pPr>
        <w:jc w:val="both"/>
        <w:rPr>
          <w:sz w:val="22"/>
          <w:szCs w:val="22"/>
        </w:rPr>
      </w:pPr>
    </w:p>
    <w:tbl>
      <w:tblPr>
        <w:tblW w:w="82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3"/>
        <w:gridCol w:w="1418"/>
      </w:tblGrid>
      <w:tr w:rsidR="00442C4D" w:rsidRPr="006D667A" w14:paraId="41CE2356" w14:textId="77777777" w:rsidTr="007C4FAF">
        <w:tc>
          <w:tcPr>
            <w:tcW w:w="6833" w:type="dxa"/>
            <w:shd w:val="clear" w:color="auto" w:fill="auto"/>
          </w:tcPr>
          <w:p w14:paraId="7D7F54A4" w14:textId="77777777" w:rsidR="00442C4D" w:rsidRPr="00891AA6" w:rsidRDefault="00442C4D" w:rsidP="00F1536D">
            <w:pPr>
              <w:spacing w:before="60" w:after="60"/>
              <w:jc w:val="both"/>
              <w:rPr>
                <w:sz w:val="22"/>
                <w:szCs w:val="22"/>
              </w:rPr>
            </w:pPr>
            <w:r w:rsidRPr="00891AA6">
              <w:rPr>
                <w:sz w:val="22"/>
                <w:szCs w:val="22"/>
              </w:rPr>
              <w:t xml:space="preserve">Have relevant clauses in all applicable environmental planning instruments where the consent authority must be satisfied about a particular matter been listed and relevant recommendations </w:t>
            </w:r>
            <w:proofErr w:type="spellStart"/>
            <w:r w:rsidRPr="00891AA6">
              <w:rPr>
                <w:sz w:val="22"/>
                <w:szCs w:val="22"/>
              </w:rPr>
              <w:t>summarised</w:t>
            </w:r>
            <w:proofErr w:type="spellEnd"/>
            <w:r w:rsidRPr="00891AA6">
              <w:rPr>
                <w:sz w:val="22"/>
                <w:szCs w:val="22"/>
              </w:rPr>
              <w:t xml:space="preserve"> in the Executive Summary of the assessment report?</w:t>
            </w:r>
          </w:p>
        </w:tc>
        <w:tc>
          <w:tcPr>
            <w:tcW w:w="1418" w:type="dxa"/>
            <w:shd w:val="clear" w:color="auto" w:fill="auto"/>
          </w:tcPr>
          <w:p w14:paraId="18DF18FB" w14:textId="77777777" w:rsidR="00442C4D" w:rsidRPr="00891AA6" w:rsidRDefault="00442C4D" w:rsidP="00E20B6A">
            <w:pPr>
              <w:spacing w:before="60" w:after="60"/>
              <w:rPr>
                <w:sz w:val="22"/>
                <w:szCs w:val="22"/>
              </w:rPr>
            </w:pPr>
            <w:r w:rsidRPr="00891AA6">
              <w:rPr>
                <w:sz w:val="22"/>
                <w:szCs w:val="22"/>
              </w:rPr>
              <w:t>Yes.</w:t>
            </w:r>
          </w:p>
        </w:tc>
      </w:tr>
    </w:tbl>
    <w:p w14:paraId="1C2E5F07" w14:textId="77777777" w:rsidR="00442C4D" w:rsidRPr="006D667A" w:rsidRDefault="00442C4D" w:rsidP="00442C4D">
      <w:pPr>
        <w:jc w:val="both"/>
        <w:rPr>
          <w:sz w:val="22"/>
          <w:szCs w:val="22"/>
          <w:highlight w:val="yellow"/>
        </w:rPr>
      </w:pPr>
    </w:p>
    <w:p w14:paraId="3A005FA4" w14:textId="77777777" w:rsidR="00442C4D" w:rsidRPr="0072224E" w:rsidRDefault="00442C4D" w:rsidP="00442C4D">
      <w:pPr>
        <w:jc w:val="both"/>
        <w:rPr>
          <w:b/>
          <w:sz w:val="22"/>
          <w:szCs w:val="22"/>
        </w:rPr>
      </w:pPr>
      <w:r w:rsidRPr="0072224E">
        <w:rPr>
          <w:b/>
          <w:sz w:val="22"/>
          <w:szCs w:val="22"/>
        </w:rPr>
        <w:t>Clause 4.6 Contraventions to Development Standards</w:t>
      </w:r>
    </w:p>
    <w:p w14:paraId="3B61F716" w14:textId="77777777" w:rsidR="00442C4D" w:rsidRPr="0072224E" w:rsidRDefault="00442C4D" w:rsidP="00442C4D">
      <w:pPr>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9"/>
        <w:gridCol w:w="1305"/>
      </w:tblGrid>
      <w:tr w:rsidR="00442C4D" w:rsidRPr="006D667A" w14:paraId="54A367BC" w14:textId="77777777" w:rsidTr="00E20B6A">
        <w:tc>
          <w:tcPr>
            <w:tcW w:w="7088" w:type="dxa"/>
            <w:shd w:val="clear" w:color="auto" w:fill="auto"/>
          </w:tcPr>
          <w:p w14:paraId="3850DF09" w14:textId="77777777" w:rsidR="00442C4D" w:rsidRPr="0072224E" w:rsidRDefault="00442C4D" w:rsidP="00F1536D">
            <w:pPr>
              <w:spacing w:before="60" w:after="60"/>
              <w:jc w:val="both"/>
              <w:rPr>
                <w:sz w:val="22"/>
                <w:szCs w:val="22"/>
              </w:rPr>
            </w:pPr>
            <w:r w:rsidRPr="0072224E">
              <w:rPr>
                <w:sz w:val="22"/>
                <w:szCs w:val="22"/>
              </w:rPr>
              <w:t>If a written request for a contravention to a development standard (Clause 4.6 of the Growth SEPP) has been received, has it been attached to the assessment report?</w:t>
            </w:r>
          </w:p>
        </w:tc>
        <w:tc>
          <w:tcPr>
            <w:tcW w:w="1332" w:type="dxa"/>
            <w:shd w:val="clear" w:color="auto" w:fill="auto"/>
          </w:tcPr>
          <w:p w14:paraId="11892028" w14:textId="2CA3DECB" w:rsidR="00442C4D" w:rsidRPr="0072224E" w:rsidRDefault="0072224E" w:rsidP="00E20B6A">
            <w:pPr>
              <w:spacing w:before="60" w:after="60"/>
              <w:rPr>
                <w:sz w:val="22"/>
                <w:szCs w:val="22"/>
              </w:rPr>
            </w:pPr>
            <w:r w:rsidRPr="0072224E">
              <w:rPr>
                <w:sz w:val="22"/>
                <w:szCs w:val="22"/>
              </w:rPr>
              <w:t>NA</w:t>
            </w:r>
            <w:r w:rsidR="003A50A4" w:rsidRPr="0072224E">
              <w:rPr>
                <w:sz w:val="22"/>
                <w:szCs w:val="22"/>
              </w:rPr>
              <w:t>.</w:t>
            </w:r>
          </w:p>
        </w:tc>
      </w:tr>
    </w:tbl>
    <w:p w14:paraId="1BCF82E5" w14:textId="77777777" w:rsidR="00442C4D" w:rsidRPr="006D667A" w:rsidRDefault="00442C4D" w:rsidP="00442C4D">
      <w:pPr>
        <w:jc w:val="both"/>
        <w:rPr>
          <w:sz w:val="22"/>
          <w:szCs w:val="22"/>
          <w:highlight w:val="yellow"/>
        </w:rPr>
      </w:pPr>
    </w:p>
    <w:p w14:paraId="02DD5EBE" w14:textId="77777777" w:rsidR="00442C4D" w:rsidRPr="00891AA6" w:rsidRDefault="00442C4D" w:rsidP="00442C4D">
      <w:pPr>
        <w:jc w:val="both"/>
        <w:rPr>
          <w:b/>
          <w:sz w:val="22"/>
          <w:szCs w:val="22"/>
        </w:rPr>
      </w:pPr>
      <w:r w:rsidRPr="00891AA6">
        <w:rPr>
          <w:b/>
          <w:sz w:val="22"/>
          <w:szCs w:val="22"/>
        </w:rPr>
        <w:t>Special Infrastructure Contributions</w:t>
      </w:r>
    </w:p>
    <w:p w14:paraId="01884072" w14:textId="77777777" w:rsidR="00442C4D" w:rsidRPr="00891AA6" w:rsidRDefault="00442C4D" w:rsidP="00442C4D">
      <w:pPr>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6"/>
        <w:gridCol w:w="1308"/>
      </w:tblGrid>
      <w:tr w:rsidR="00442C4D" w:rsidRPr="00891AA6" w14:paraId="4665960F" w14:textId="77777777" w:rsidTr="00E20B6A">
        <w:tc>
          <w:tcPr>
            <w:tcW w:w="7088" w:type="dxa"/>
            <w:shd w:val="clear" w:color="auto" w:fill="auto"/>
          </w:tcPr>
          <w:p w14:paraId="631D0957" w14:textId="77777777" w:rsidR="00442C4D" w:rsidRPr="00891AA6" w:rsidRDefault="00442C4D" w:rsidP="00E20B6A">
            <w:pPr>
              <w:spacing w:before="60" w:after="60"/>
              <w:rPr>
                <w:sz w:val="22"/>
                <w:szCs w:val="22"/>
              </w:rPr>
            </w:pPr>
            <w:r w:rsidRPr="00891AA6">
              <w:rPr>
                <w:sz w:val="22"/>
                <w:szCs w:val="22"/>
              </w:rPr>
              <w:t>Does the DA require Special Infrastructure Contributions (s7.24)?</w:t>
            </w:r>
          </w:p>
        </w:tc>
        <w:tc>
          <w:tcPr>
            <w:tcW w:w="1332" w:type="dxa"/>
            <w:shd w:val="clear" w:color="auto" w:fill="auto"/>
          </w:tcPr>
          <w:p w14:paraId="6BFC3AB8" w14:textId="028E459D" w:rsidR="00442C4D" w:rsidRPr="00891AA6" w:rsidRDefault="00C7715A" w:rsidP="00E20B6A">
            <w:pPr>
              <w:spacing w:before="60" w:after="60"/>
              <w:rPr>
                <w:sz w:val="22"/>
                <w:szCs w:val="22"/>
              </w:rPr>
            </w:pPr>
            <w:r w:rsidRPr="00891AA6">
              <w:rPr>
                <w:sz w:val="22"/>
                <w:szCs w:val="22"/>
              </w:rPr>
              <w:t>Yes</w:t>
            </w:r>
            <w:r w:rsidR="00442C4D" w:rsidRPr="00891AA6">
              <w:rPr>
                <w:sz w:val="22"/>
                <w:szCs w:val="22"/>
              </w:rPr>
              <w:t>.</w:t>
            </w:r>
          </w:p>
        </w:tc>
      </w:tr>
    </w:tbl>
    <w:p w14:paraId="423AA8F9" w14:textId="77777777" w:rsidR="00442C4D" w:rsidRPr="00891AA6" w:rsidRDefault="00442C4D" w:rsidP="00442C4D">
      <w:pPr>
        <w:jc w:val="both"/>
        <w:rPr>
          <w:sz w:val="22"/>
          <w:szCs w:val="22"/>
        </w:rPr>
      </w:pPr>
    </w:p>
    <w:p w14:paraId="5F712508" w14:textId="77777777" w:rsidR="00442C4D" w:rsidRPr="00891AA6" w:rsidRDefault="00442C4D" w:rsidP="00442C4D">
      <w:pPr>
        <w:jc w:val="both"/>
        <w:rPr>
          <w:b/>
          <w:sz w:val="22"/>
          <w:szCs w:val="22"/>
        </w:rPr>
      </w:pPr>
      <w:r w:rsidRPr="00891AA6">
        <w:rPr>
          <w:b/>
          <w:sz w:val="22"/>
          <w:szCs w:val="22"/>
        </w:rPr>
        <w:t>Conditions</w:t>
      </w:r>
    </w:p>
    <w:p w14:paraId="12A6962D" w14:textId="77777777" w:rsidR="00442C4D" w:rsidRPr="00891AA6" w:rsidRDefault="00442C4D" w:rsidP="00442C4D">
      <w:pPr>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5"/>
        <w:gridCol w:w="1309"/>
      </w:tblGrid>
      <w:tr w:rsidR="00442C4D" w:rsidRPr="006D667A" w14:paraId="11460A70" w14:textId="77777777" w:rsidTr="00E20B6A">
        <w:tc>
          <w:tcPr>
            <w:tcW w:w="7088" w:type="dxa"/>
            <w:shd w:val="clear" w:color="auto" w:fill="auto"/>
          </w:tcPr>
          <w:p w14:paraId="1BDBEFE7" w14:textId="77777777" w:rsidR="00442C4D" w:rsidRPr="00891AA6" w:rsidRDefault="00442C4D" w:rsidP="00E20B6A">
            <w:pPr>
              <w:spacing w:before="60" w:after="60"/>
              <w:rPr>
                <w:sz w:val="22"/>
                <w:szCs w:val="22"/>
              </w:rPr>
            </w:pPr>
            <w:r w:rsidRPr="00891AA6">
              <w:rPr>
                <w:sz w:val="22"/>
                <w:szCs w:val="22"/>
              </w:rPr>
              <w:t>Have draft conditions been provided to the applicant for comment?</w:t>
            </w:r>
          </w:p>
        </w:tc>
        <w:tc>
          <w:tcPr>
            <w:tcW w:w="1332" w:type="dxa"/>
            <w:shd w:val="clear" w:color="auto" w:fill="auto"/>
          </w:tcPr>
          <w:p w14:paraId="5F8F2331" w14:textId="77777777" w:rsidR="00442C4D" w:rsidRPr="00891AA6" w:rsidRDefault="00442C4D" w:rsidP="00E20B6A">
            <w:pPr>
              <w:spacing w:before="60" w:after="60"/>
              <w:rPr>
                <w:sz w:val="22"/>
                <w:szCs w:val="22"/>
              </w:rPr>
            </w:pPr>
            <w:r w:rsidRPr="00891AA6">
              <w:rPr>
                <w:sz w:val="22"/>
                <w:szCs w:val="22"/>
              </w:rPr>
              <w:t>Yes.</w:t>
            </w:r>
          </w:p>
        </w:tc>
      </w:tr>
    </w:tbl>
    <w:p w14:paraId="470B12ED" w14:textId="77777777" w:rsidR="00442C4D" w:rsidRPr="006D667A" w:rsidRDefault="00442C4D" w:rsidP="00442C4D">
      <w:pPr>
        <w:tabs>
          <w:tab w:val="left" w:pos="0"/>
          <w:tab w:val="left" w:pos="9540"/>
        </w:tabs>
        <w:autoSpaceDE w:val="0"/>
        <w:autoSpaceDN w:val="0"/>
        <w:adjustRightInd w:val="0"/>
        <w:spacing w:line="240" w:lineRule="atLeast"/>
        <w:jc w:val="both"/>
        <w:rPr>
          <w:rFonts w:cs="Arial"/>
          <w:b/>
          <w:bCs/>
          <w:color w:val="000080"/>
          <w:sz w:val="22"/>
          <w:szCs w:val="22"/>
          <w:highlight w:val="yellow"/>
          <w:u w:val="single"/>
          <w:lang w:val="en-AU"/>
        </w:rPr>
      </w:pPr>
    </w:p>
    <w:p w14:paraId="0EE1D655" w14:textId="77777777" w:rsidR="00442C4D" w:rsidRPr="00891AA6" w:rsidRDefault="00442C4D" w:rsidP="00442C4D">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sidRPr="00891AA6">
        <w:rPr>
          <w:rFonts w:cs="Arial"/>
          <w:b/>
          <w:bCs/>
          <w:color w:val="000080"/>
          <w:sz w:val="22"/>
          <w:szCs w:val="22"/>
          <w:u w:val="single"/>
          <w:lang w:val="en-AU"/>
        </w:rPr>
        <w:t>PURPOSE OF REPORT</w:t>
      </w:r>
    </w:p>
    <w:p w14:paraId="08E83241" w14:textId="77777777" w:rsidR="00442C4D" w:rsidRPr="00891AA6" w:rsidRDefault="00442C4D" w:rsidP="00442C4D">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4EDCA401" w14:textId="611FF8AB" w:rsidR="00442C4D" w:rsidRPr="006D667A" w:rsidRDefault="00442C4D" w:rsidP="00442C4D">
      <w:pPr>
        <w:jc w:val="both"/>
        <w:rPr>
          <w:rFonts w:cs="Arial"/>
          <w:sz w:val="22"/>
          <w:szCs w:val="22"/>
          <w:highlight w:val="yellow"/>
        </w:rPr>
      </w:pPr>
      <w:r w:rsidRPr="00891AA6">
        <w:rPr>
          <w:rFonts w:cs="Arial"/>
          <w:sz w:val="22"/>
          <w:szCs w:val="22"/>
        </w:rPr>
        <w:t xml:space="preserve">The purpose of this report is to seek the Sydney Western City Planning Panel’s (the Panel’s) determination of a development </w:t>
      </w:r>
      <w:r w:rsidRPr="00814F27">
        <w:rPr>
          <w:rFonts w:cs="Arial"/>
          <w:sz w:val="22"/>
          <w:szCs w:val="22"/>
        </w:rPr>
        <w:t xml:space="preserve">application (DA) for the </w:t>
      </w:r>
      <w:r w:rsidR="00D2785E" w:rsidRPr="00814F27">
        <w:rPr>
          <w:rFonts w:cs="Arial"/>
          <w:sz w:val="22"/>
          <w:szCs w:val="22"/>
        </w:rPr>
        <w:t xml:space="preserve">Oran Park Podium extension including </w:t>
      </w:r>
      <w:r w:rsidR="00611CF6" w:rsidRPr="00814F27">
        <w:rPr>
          <w:rFonts w:cs="Arial"/>
          <w:sz w:val="22"/>
          <w:szCs w:val="22"/>
        </w:rPr>
        <w:t>temporary car parking and landscaped</w:t>
      </w:r>
      <w:r w:rsidR="00611CF6" w:rsidRPr="00611CF6">
        <w:rPr>
          <w:rFonts w:cs="Arial"/>
          <w:sz w:val="22"/>
          <w:szCs w:val="22"/>
        </w:rPr>
        <w:t xml:space="preserve"> spaces</w:t>
      </w:r>
      <w:r w:rsidRPr="00611CF6">
        <w:rPr>
          <w:rFonts w:cs="Arial"/>
          <w:sz w:val="22"/>
          <w:szCs w:val="22"/>
        </w:rPr>
        <w:t>.</w:t>
      </w:r>
    </w:p>
    <w:p w14:paraId="018CA3A4" w14:textId="77777777" w:rsidR="00442C4D" w:rsidRPr="00611CF6" w:rsidRDefault="00442C4D" w:rsidP="00442C4D">
      <w:pPr>
        <w:jc w:val="both"/>
        <w:rPr>
          <w:rFonts w:cs="Arial"/>
          <w:sz w:val="22"/>
          <w:szCs w:val="22"/>
        </w:rPr>
      </w:pPr>
    </w:p>
    <w:p w14:paraId="0B6E85ED" w14:textId="0CAD5D1A" w:rsidR="00442C4D" w:rsidRPr="00611CF6" w:rsidRDefault="00442C4D" w:rsidP="00442C4D">
      <w:pPr>
        <w:jc w:val="both"/>
        <w:rPr>
          <w:rFonts w:cs="Arial"/>
          <w:sz w:val="22"/>
          <w:szCs w:val="22"/>
        </w:rPr>
      </w:pPr>
      <w:r w:rsidRPr="00611CF6">
        <w:rPr>
          <w:rFonts w:cs="Arial"/>
          <w:sz w:val="22"/>
          <w:szCs w:val="22"/>
        </w:rPr>
        <w:t xml:space="preserve">The Panel is the consent authority for this DA as the capital investment value (CIV) of the development is </w:t>
      </w:r>
      <w:bookmarkStart w:id="0" w:name="_Hlk23774124"/>
      <w:r w:rsidRPr="00611CF6">
        <w:rPr>
          <w:rFonts w:cs="Arial"/>
          <w:sz w:val="22"/>
          <w:szCs w:val="22"/>
        </w:rPr>
        <w:t>$</w:t>
      </w:r>
      <w:r w:rsidR="00611CF6" w:rsidRPr="00611CF6">
        <w:rPr>
          <w:rFonts w:cs="Arial"/>
          <w:sz w:val="22"/>
          <w:szCs w:val="22"/>
        </w:rPr>
        <w:t>84,433,326</w:t>
      </w:r>
      <w:r w:rsidRPr="00611CF6">
        <w:rPr>
          <w:rFonts w:cs="Arial"/>
          <w:sz w:val="22"/>
          <w:szCs w:val="22"/>
        </w:rPr>
        <w:t xml:space="preserve">. </w:t>
      </w:r>
      <w:bookmarkEnd w:id="0"/>
      <w:r w:rsidRPr="00611CF6">
        <w:rPr>
          <w:rFonts w:cs="Arial"/>
          <w:sz w:val="22"/>
          <w:szCs w:val="22"/>
        </w:rPr>
        <w:t>This exceeds the CIV threshold of $</w:t>
      </w:r>
      <w:r w:rsidR="00E6340C" w:rsidRPr="00611CF6">
        <w:rPr>
          <w:rFonts w:cs="Arial"/>
          <w:sz w:val="22"/>
          <w:szCs w:val="22"/>
        </w:rPr>
        <w:t>30</w:t>
      </w:r>
      <w:r w:rsidRPr="00611CF6">
        <w:rPr>
          <w:rFonts w:cs="Arial"/>
          <w:sz w:val="22"/>
          <w:szCs w:val="22"/>
        </w:rPr>
        <w:t xml:space="preserve"> million </w:t>
      </w:r>
      <w:r w:rsidR="00477C69" w:rsidRPr="00611CF6">
        <w:rPr>
          <w:rFonts w:cs="Arial"/>
          <w:sz w:val="22"/>
          <w:szCs w:val="22"/>
        </w:rPr>
        <w:t>prescribed in</w:t>
      </w:r>
      <w:r w:rsidRPr="00611CF6">
        <w:rPr>
          <w:rFonts w:cs="Arial"/>
          <w:sz w:val="22"/>
          <w:szCs w:val="22"/>
        </w:rPr>
        <w:t xml:space="preserve"> Schedule 7 of State Environmental Planning Policy (State and Regional Development) 2011.</w:t>
      </w:r>
    </w:p>
    <w:p w14:paraId="2A14832E" w14:textId="77777777" w:rsidR="00442C4D" w:rsidRPr="006D667A" w:rsidRDefault="00442C4D" w:rsidP="00442C4D">
      <w:pPr>
        <w:tabs>
          <w:tab w:val="left" w:pos="360"/>
          <w:tab w:val="left" w:pos="9640"/>
        </w:tabs>
        <w:autoSpaceDE w:val="0"/>
        <w:autoSpaceDN w:val="0"/>
        <w:adjustRightInd w:val="0"/>
        <w:spacing w:line="240" w:lineRule="atLeast"/>
        <w:jc w:val="both"/>
        <w:rPr>
          <w:rFonts w:cs="Arial"/>
          <w:color w:val="000000"/>
          <w:sz w:val="22"/>
          <w:szCs w:val="22"/>
          <w:highlight w:val="yellow"/>
        </w:rPr>
      </w:pPr>
    </w:p>
    <w:p w14:paraId="6FF955E2" w14:textId="77777777" w:rsidR="00442C4D" w:rsidRPr="00891AA6" w:rsidRDefault="00442C4D" w:rsidP="00442C4D">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sidRPr="00891AA6">
        <w:rPr>
          <w:rFonts w:cs="Arial"/>
          <w:b/>
          <w:bCs/>
          <w:color w:val="000080"/>
          <w:sz w:val="22"/>
          <w:szCs w:val="22"/>
          <w:u w:val="single"/>
          <w:lang w:val="en-AU"/>
        </w:rPr>
        <w:t>SUMMARY OF RECOMMENDATION</w:t>
      </w:r>
    </w:p>
    <w:p w14:paraId="4B60C350" w14:textId="77777777" w:rsidR="00442C4D" w:rsidRPr="006D667A" w:rsidRDefault="00442C4D" w:rsidP="00442C4D">
      <w:pPr>
        <w:tabs>
          <w:tab w:val="left" w:pos="0"/>
          <w:tab w:val="left" w:pos="9540"/>
        </w:tabs>
        <w:autoSpaceDE w:val="0"/>
        <w:autoSpaceDN w:val="0"/>
        <w:adjustRightInd w:val="0"/>
        <w:spacing w:line="240" w:lineRule="atLeast"/>
        <w:jc w:val="both"/>
        <w:rPr>
          <w:rFonts w:cs="Arial"/>
          <w:b/>
          <w:bCs/>
          <w:sz w:val="22"/>
          <w:szCs w:val="22"/>
          <w:highlight w:val="yellow"/>
          <w:u w:val="single"/>
          <w:lang w:val="en-AU"/>
        </w:rPr>
      </w:pPr>
    </w:p>
    <w:p w14:paraId="5A31AE33" w14:textId="599EF299" w:rsidR="00442C4D" w:rsidRPr="00611CF6" w:rsidRDefault="00442C4D" w:rsidP="00442C4D">
      <w:pPr>
        <w:jc w:val="both"/>
        <w:rPr>
          <w:rFonts w:cs="Arial"/>
          <w:sz w:val="22"/>
          <w:szCs w:val="22"/>
        </w:rPr>
      </w:pPr>
      <w:r w:rsidRPr="00814F27">
        <w:rPr>
          <w:rFonts w:cs="Arial"/>
          <w:sz w:val="22"/>
          <w:szCs w:val="22"/>
        </w:rPr>
        <w:t>That the Panel determine DA/20</w:t>
      </w:r>
      <w:r w:rsidR="00611CF6" w:rsidRPr="00814F27">
        <w:rPr>
          <w:rFonts w:cs="Arial"/>
          <w:sz w:val="22"/>
          <w:szCs w:val="22"/>
        </w:rPr>
        <w:t>21</w:t>
      </w:r>
      <w:r w:rsidRPr="00814F27">
        <w:rPr>
          <w:rFonts w:cs="Arial"/>
          <w:sz w:val="22"/>
          <w:szCs w:val="22"/>
        </w:rPr>
        <w:t>/</w:t>
      </w:r>
      <w:r w:rsidR="00E6340C" w:rsidRPr="00814F27">
        <w:rPr>
          <w:rFonts w:cs="Arial"/>
          <w:sz w:val="22"/>
          <w:szCs w:val="22"/>
        </w:rPr>
        <w:t>1</w:t>
      </w:r>
      <w:r w:rsidR="00611CF6" w:rsidRPr="00814F27">
        <w:rPr>
          <w:rFonts w:cs="Arial"/>
          <w:sz w:val="22"/>
          <w:szCs w:val="22"/>
        </w:rPr>
        <w:t>076</w:t>
      </w:r>
      <w:r w:rsidR="00E6340C" w:rsidRPr="00814F27">
        <w:rPr>
          <w:rFonts w:cs="Arial"/>
          <w:sz w:val="22"/>
          <w:szCs w:val="22"/>
        </w:rPr>
        <w:t xml:space="preserve">/1 </w:t>
      </w:r>
      <w:r w:rsidRPr="00814F27">
        <w:rPr>
          <w:rFonts w:cs="Arial"/>
          <w:sz w:val="22"/>
          <w:szCs w:val="22"/>
        </w:rPr>
        <w:t xml:space="preserve">for </w:t>
      </w:r>
      <w:r w:rsidR="00E6340C" w:rsidRPr="00814F27">
        <w:rPr>
          <w:rFonts w:cs="Arial"/>
          <w:sz w:val="22"/>
          <w:szCs w:val="22"/>
        </w:rPr>
        <w:t xml:space="preserve">the </w:t>
      </w:r>
      <w:r w:rsidR="00611CF6" w:rsidRPr="00814F27">
        <w:rPr>
          <w:rFonts w:cs="Arial"/>
          <w:sz w:val="22"/>
          <w:szCs w:val="22"/>
        </w:rPr>
        <w:t>Oran Park Podium extension including temporary car parking and landscaped</w:t>
      </w:r>
      <w:r w:rsidR="00611CF6" w:rsidRPr="00611CF6">
        <w:rPr>
          <w:rFonts w:cs="Arial"/>
          <w:sz w:val="22"/>
          <w:szCs w:val="22"/>
        </w:rPr>
        <w:t xml:space="preserve"> spaces </w:t>
      </w:r>
      <w:r w:rsidRPr="00611CF6">
        <w:rPr>
          <w:rFonts w:cs="Arial"/>
          <w:sz w:val="22"/>
          <w:szCs w:val="22"/>
        </w:rPr>
        <w:t xml:space="preserve">pursuant to Section 4.16 of </w:t>
      </w:r>
      <w:r w:rsidRPr="00611CF6">
        <w:rPr>
          <w:rFonts w:cs="Arial"/>
          <w:sz w:val="22"/>
          <w:szCs w:val="22"/>
        </w:rPr>
        <w:lastRenderedPageBreak/>
        <w:t xml:space="preserve">the </w:t>
      </w:r>
      <w:r w:rsidRPr="00611CF6">
        <w:rPr>
          <w:rFonts w:cs="Arial"/>
          <w:i/>
          <w:sz w:val="22"/>
          <w:szCs w:val="22"/>
        </w:rPr>
        <w:t xml:space="preserve">Environmental Planning and Assessment Act 1979 </w:t>
      </w:r>
      <w:r w:rsidRPr="00611CF6">
        <w:rPr>
          <w:rFonts w:cs="Arial"/>
          <w:sz w:val="22"/>
          <w:szCs w:val="22"/>
        </w:rPr>
        <w:t>by granting consent subject to the conditions attached to this report.</w:t>
      </w:r>
    </w:p>
    <w:p w14:paraId="3EF4C813" w14:textId="77777777" w:rsidR="00442C4D" w:rsidRPr="006D667A" w:rsidRDefault="00442C4D" w:rsidP="00442C4D">
      <w:pPr>
        <w:tabs>
          <w:tab w:val="left" w:pos="360"/>
          <w:tab w:val="left" w:pos="9640"/>
        </w:tabs>
        <w:autoSpaceDE w:val="0"/>
        <w:autoSpaceDN w:val="0"/>
        <w:adjustRightInd w:val="0"/>
        <w:spacing w:line="240" w:lineRule="atLeast"/>
        <w:jc w:val="both"/>
        <w:rPr>
          <w:rFonts w:cs="Arial"/>
          <w:sz w:val="22"/>
          <w:szCs w:val="22"/>
          <w:highlight w:val="yellow"/>
        </w:rPr>
      </w:pPr>
    </w:p>
    <w:p w14:paraId="4FAC49CF" w14:textId="77777777" w:rsidR="00442C4D" w:rsidRPr="00891AA6" w:rsidRDefault="00442C4D" w:rsidP="00442C4D">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sidRPr="00891AA6">
        <w:rPr>
          <w:rFonts w:cs="Arial"/>
          <w:b/>
          <w:bCs/>
          <w:color w:val="000080"/>
          <w:sz w:val="22"/>
          <w:szCs w:val="22"/>
          <w:u w:val="single"/>
          <w:lang w:val="en-AU"/>
        </w:rPr>
        <w:t>EXECUTIVE SUMMARY</w:t>
      </w:r>
    </w:p>
    <w:p w14:paraId="1F9859ED" w14:textId="77777777" w:rsidR="00442C4D" w:rsidRPr="006D667A" w:rsidRDefault="00442C4D" w:rsidP="00442C4D">
      <w:pPr>
        <w:jc w:val="both"/>
        <w:rPr>
          <w:rFonts w:cs="Arial"/>
          <w:sz w:val="22"/>
          <w:szCs w:val="22"/>
          <w:highlight w:val="yellow"/>
        </w:rPr>
      </w:pPr>
    </w:p>
    <w:p w14:paraId="47AAF1E3" w14:textId="552CFD8D" w:rsidR="00A35ADC" w:rsidRPr="00611CF6" w:rsidRDefault="00A35ADC" w:rsidP="00A35ADC">
      <w:pPr>
        <w:jc w:val="both"/>
        <w:rPr>
          <w:rFonts w:cs="Arial"/>
          <w:sz w:val="22"/>
          <w:szCs w:val="22"/>
        </w:rPr>
      </w:pPr>
      <w:r w:rsidRPr="00814F27">
        <w:rPr>
          <w:rFonts w:cs="Arial"/>
          <w:sz w:val="22"/>
          <w:szCs w:val="22"/>
        </w:rPr>
        <w:t xml:space="preserve">Council is in receipt of a DA for </w:t>
      </w:r>
      <w:r w:rsidR="00477C69" w:rsidRPr="00814F27">
        <w:rPr>
          <w:rFonts w:cs="Arial"/>
          <w:sz w:val="22"/>
          <w:szCs w:val="22"/>
        </w:rPr>
        <w:t xml:space="preserve">the </w:t>
      </w:r>
      <w:r w:rsidR="00611CF6" w:rsidRPr="00814F27">
        <w:rPr>
          <w:rFonts w:cs="Arial"/>
          <w:sz w:val="22"/>
          <w:szCs w:val="22"/>
        </w:rPr>
        <w:t xml:space="preserve">extension of the Oran Park Podium retail </w:t>
      </w:r>
      <w:proofErr w:type="spellStart"/>
      <w:r w:rsidR="00611CF6" w:rsidRPr="00814F27">
        <w:rPr>
          <w:rFonts w:cs="Arial"/>
          <w:sz w:val="22"/>
          <w:szCs w:val="22"/>
        </w:rPr>
        <w:t>centre</w:t>
      </w:r>
      <w:proofErr w:type="spellEnd"/>
      <w:r w:rsidR="00611CF6" w:rsidRPr="00814F27">
        <w:rPr>
          <w:rFonts w:cs="Arial"/>
          <w:sz w:val="22"/>
          <w:szCs w:val="22"/>
        </w:rPr>
        <w:t xml:space="preserve"> including temporary car parking and</w:t>
      </w:r>
      <w:r w:rsidR="00611CF6" w:rsidRPr="00611CF6">
        <w:rPr>
          <w:rFonts w:cs="Arial"/>
          <w:sz w:val="22"/>
          <w:szCs w:val="22"/>
        </w:rPr>
        <w:t xml:space="preserve"> landscaped spaces </w:t>
      </w:r>
      <w:r w:rsidRPr="00611CF6">
        <w:rPr>
          <w:rFonts w:cs="Arial"/>
          <w:sz w:val="22"/>
          <w:szCs w:val="22"/>
        </w:rPr>
        <w:t xml:space="preserve">at </w:t>
      </w:r>
      <w:r w:rsidR="00611CF6" w:rsidRPr="00611CF6">
        <w:rPr>
          <w:rFonts w:cs="Arial"/>
          <w:sz w:val="22"/>
          <w:szCs w:val="22"/>
        </w:rPr>
        <w:t xml:space="preserve">61 Podium Way and </w:t>
      </w:r>
      <w:r w:rsidRPr="00611CF6">
        <w:rPr>
          <w:rFonts w:cs="Arial"/>
          <w:sz w:val="22"/>
          <w:szCs w:val="22"/>
        </w:rPr>
        <w:t>351 Oran Park Drive, O</w:t>
      </w:r>
      <w:r w:rsidR="000C6B2B" w:rsidRPr="00611CF6">
        <w:rPr>
          <w:rFonts w:cs="Arial"/>
          <w:sz w:val="22"/>
          <w:szCs w:val="22"/>
        </w:rPr>
        <w:t>ran Park</w:t>
      </w:r>
      <w:r w:rsidRPr="00611CF6">
        <w:rPr>
          <w:rFonts w:cs="Arial"/>
          <w:sz w:val="22"/>
          <w:szCs w:val="22"/>
        </w:rPr>
        <w:t>.</w:t>
      </w:r>
    </w:p>
    <w:p w14:paraId="2FBEB112" w14:textId="77777777" w:rsidR="00A35ADC" w:rsidRPr="006D667A" w:rsidRDefault="00A35ADC">
      <w:pPr>
        <w:jc w:val="both"/>
        <w:rPr>
          <w:rFonts w:cs="Arial"/>
          <w:sz w:val="22"/>
          <w:szCs w:val="22"/>
          <w:highlight w:val="yellow"/>
        </w:rPr>
      </w:pPr>
    </w:p>
    <w:p w14:paraId="314EB46C" w14:textId="77777777" w:rsidR="00442C4D" w:rsidRPr="00611CF6" w:rsidRDefault="00442C4D" w:rsidP="00442C4D">
      <w:pPr>
        <w:jc w:val="both"/>
        <w:rPr>
          <w:rFonts w:cs="Arial"/>
          <w:sz w:val="22"/>
          <w:szCs w:val="22"/>
        </w:rPr>
      </w:pPr>
      <w:r w:rsidRPr="00611CF6">
        <w:rPr>
          <w:rFonts w:cs="Arial"/>
          <w:sz w:val="22"/>
          <w:szCs w:val="22"/>
        </w:rPr>
        <w:t xml:space="preserve">The DA has been assessed against the </w:t>
      </w:r>
      <w:r w:rsidRPr="00611CF6">
        <w:rPr>
          <w:rFonts w:cs="Arial"/>
          <w:i/>
          <w:sz w:val="22"/>
          <w:szCs w:val="22"/>
        </w:rPr>
        <w:t>Environmental Planning and Assessment Act 1979</w:t>
      </w:r>
      <w:r w:rsidRPr="00611CF6">
        <w:rPr>
          <w:rFonts w:cs="Arial"/>
          <w:sz w:val="22"/>
          <w:szCs w:val="22"/>
        </w:rPr>
        <w:t xml:space="preserve">, the </w:t>
      </w:r>
      <w:r w:rsidRPr="00611CF6">
        <w:rPr>
          <w:rFonts w:cs="Arial"/>
          <w:i/>
          <w:sz w:val="22"/>
          <w:szCs w:val="22"/>
        </w:rPr>
        <w:t>Environmental Planning and Assessment Regulation 2000</w:t>
      </w:r>
      <w:r w:rsidRPr="00611CF6">
        <w:rPr>
          <w:rFonts w:cs="Arial"/>
          <w:sz w:val="22"/>
          <w:szCs w:val="22"/>
        </w:rPr>
        <w:t>, relevant environmental planning instruments, development control plans and policies.</w:t>
      </w:r>
    </w:p>
    <w:p w14:paraId="336C6E0C" w14:textId="77777777" w:rsidR="00442C4D" w:rsidRPr="006D667A" w:rsidRDefault="00442C4D" w:rsidP="00442C4D">
      <w:pPr>
        <w:jc w:val="both"/>
        <w:rPr>
          <w:rFonts w:cs="Arial"/>
          <w:sz w:val="22"/>
          <w:szCs w:val="22"/>
          <w:highlight w:val="yellow"/>
        </w:rPr>
      </w:pPr>
    </w:p>
    <w:p w14:paraId="61C6A1E4" w14:textId="77777777" w:rsidR="00442C4D" w:rsidRPr="00611CF6" w:rsidRDefault="00442C4D" w:rsidP="00442C4D">
      <w:pPr>
        <w:jc w:val="both"/>
        <w:rPr>
          <w:rFonts w:cs="Arial"/>
          <w:sz w:val="22"/>
          <w:szCs w:val="22"/>
        </w:rPr>
      </w:pPr>
      <w:r w:rsidRPr="00611CF6">
        <w:rPr>
          <w:rFonts w:cs="Arial"/>
          <w:sz w:val="22"/>
          <w:szCs w:val="22"/>
        </w:rPr>
        <w:t>A summary of the assessment of all relevant environmental planning instruments is provided below with a detailed assessment provided later in the report.</w:t>
      </w:r>
    </w:p>
    <w:p w14:paraId="1C3D985F" w14:textId="77777777" w:rsidR="00442C4D" w:rsidRPr="006D667A" w:rsidRDefault="00442C4D" w:rsidP="00442C4D">
      <w:pPr>
        <w:jc w:val="both"/>
        <w:rPr>
          <w:rFonts w:cs="Arial"/>
          <w:sz w:val="22"/>
          <w:szCs w:val="22"/>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2"/>
        <w:gridCol w:w="4122"/>
      </w:tblGrid>
      <w:tr w:rsidR="00442C4D" w:rsidRPr="006D667A" w14:paraId="3BF24962" w14:textId="77777777" w:rsidTr="0022578A">
        <w:tc>
          <w:tcPr>
            <w:tcW w:w="4072" w:type="dxa"/>
            <w:shd w:val="clear" w:color="auto" w:fill="auto"/>
          </w:tcPr>
          <w:p w14:paraId="020B479C" w14:textId="77777777" w:rsidR="00442C4D" w:rsidRPr="00611CF6" w:rsidRDefault="00442C4D" w:rsidP="000C6B2B">
            <w:pPr>
              <w:spacing w:before="60" w:after="60"/>
              <w:jc w:val="both"/>
              <w:rPr>
                <w:rFonts w:cs="Arial"/>
                <w:sz w:val="22"/>
                <w:szCs w:val="22"/>
              </w:rPr>
            </w:pPr>
            <w:r w:rsidRPr="00611CF6">
              <w:rPr>
                <w:rFonts w:cs="Arial"/>
                <w:sz w:val="22"/>
                <w:szCs w:val="22"/>
              </w:rPr>
              <w:t>State Environmental Planning Policy (State and Regional Development) 2011.</w:t>
            </w:r>
          </w:p>
        </w:tc>
        <w:tc>
          <w:tcPr>
            <w:tcW w:w="4122" w:type="dxa"/>
            <w:shd w:val="clear" w:color="auto" w:fill="auto"/>
          </w:tcPr>
          <w:p w14:paraId="05C6F003" w14:textId="23349E41" w:rsidR="00442C4D" w:rsidRPr="00611CF6" w:rsidRDefault="00442C4D" w:rsidP="000C6B2B">
            <w:pPr>
              <w:spacing w:before="60" w:after="60"/>
              <w:jc w:val="both"/>
              <w:rPr>
                <w:rFonts w:cs="Arial"/>
                <w:sz w:val="22"/>
                <w:szCs w:val="22"/>
              </w:rPr>
            </w:pPr>
            <w:r w:rsidRPr="00611CF6">
              <w:rPr>
                <w:rFonts w:cs="Arial"/>
                <w:sz w:val="22"/>
                <w:szCs w:val="22"/>
              </w:rPr>
              <w:t>The Panel is the consent authority for this DA as the development has a CIV of $</w:t>
            </w:r>
            <w:r w:rsidR="00611CF6" w:rsidRPr="00611CF6">
              <w:rPr>
                <w:rFonts w:cs="Arial"/>
                <w:sz w:val="22"/>
                <w:szCs w:val="22"/>
              </w:rPr>
              <w:t xml:space="preserve">84,433,326 </w:t>
            </w:r>
            <w:r w:rsidRPr="00611CF6">
              <w:rPr>
                <w:rFonts w:cs="Arial"/>
                <w:sz w:val="22"/>
                <w:szCs w:val="22"/>
              </w:rPr>
              <w:t>which exceeds the CIV threshold of $</w:t>
            </w:r>
            <w:r w:rsidR="00070F8E" w:rsidRPr="00611CF6">
              <w:rPr>
                <w:rFonts w:cs="Arial"/>
                <w:sz w:val="22"/>
                <w:szCs w:val="22"/>
              </w:rPr>
              <w:t>30</w:t>
            </w:r>
            <w:r w:rsidRPr="00611CF6">
              <w:rPr>
                <w:rFonts w:cs="Arial"/>
                <w:sz w:val="22"/>
                <w:szCs w:val="22"/>
              </w:rPr>
              <w:t xml:space="preserve"> million.</w:t>
            </w:r>
          </w:p>
        </w:tc>
      </w:tr>
      <w:tr w:rsidR="00484D20" w:rsidRPr="006D667A" w14:paraId="6C4CA18D" w14:textId="77777777" w:rsidTr="0022578A">
        <w:tc>
          <w:tcPr>
            <w:tcW w:w="4072" w:type="dxa"/>
            <w:shd w:val="clear" w:color="auto" w:fill="auto"/>
          </w:tcPr>
          <w:p w14:paraId="5072B27C" w14:textId="77777777" w:rsidR="00484D20" w:rsidRPr="00EB730B" w:rsidRDefault="00484D20" w:rsidP="000C6B2B">
            <w:pPr>
              <w:jc w:val="both"/>
              <w:rPr>
                <w:rFonts w:cs="Arial"/>
                <w:sz w:val="22"/>
                <w:szCs w:val="22"/>
              </w:rPr>
            </w:pPr>
            <w:r w:rsidRPr="00EB730B">
              <w:rPr>
                <w:rFonts w:cs="Arial"/>
                <w:sz w:val="22"/>
                <w:szCs w:val="22"/>
              </w:rPr>
              <w:t xml:space="preserve">State Environmental Planning Policy (Sydney Region Growth </w:t>
            </w:r>
            <w:proofErr w:type="spellStart"/>
            <w:r w:rsidRPr="00EB730B">
              <w:rPr>
                <w:rFonts w:cs="Arial"/>
                <w:sz w:val="22"/>
                <w:szCs w:val="22"/>
              </w:rPr>
              <w:t>Centres</w:t>
            </w:r>
            <w:proofErr w:type="spellEnd"/>
            <w:r w:rsidRPr="00EB730B">
              <w:rPr>
                <w:rFonts w:cs="Arial"/>
                <w:sz w:val="22"/>
                <w:szCs w:val="22"/>
              </w:rPr>
              <w:t>) 2006</w:t>
            </w:r>
          </w:p>
          <w:p w14:paraId="38F03CD4" w14:textId="13C037CC" w:rsidR="00484D20" w:rsidRPr="00EB730B" w:rsidRDefault="00484D20" w:rsidP="000C6B2B">
            <w:pPr>
              <w:spacing w:before="60" w:after="60"/>
              <w:jc w:val="both"/>
              <w:rPr>
                <w:rFonts w:cs="Arial"/>
                <w:sz w:val="22"/>
                <w:szCs w:val="22"/>
              </w:rPr>
            </w:pPr>
          </w:p>
        </w:tc>
        <w:tc>
          <w:tcPr>
            <w:tcW w:w="4122" w:type="dxa"/>
            <w:shd w:val="clear" w:color="auto" w:fill="auto"/>
          </w:tcPr>
          <w:p w14:paraId="735A5A71" w14:textId="5A2DC947" w:rsidR="00484D20" w:rsidRPr="00611CF6" w:rsidRDefault="0060382E" w:rsidP="000C6B2B">
            <w:pPr>
              <w:spacing w:before="60" w:after="60"/>
              <w:jc w:val="both"/>
              <w:rPr>
                <w:rFonts w:cs="Arial"/>
                <w:sz w:val="22"/>
                <w:szCs w:val="22"/>
              </w:rPr>
            </w:pPr>
            <w:r w:rsidRPr="00611CF6">
              <w:rPr>
                <w:rFonts w:cs="Arial"/>
                <w:sz w:val="22"/>
                <w:szCs w:val="22"/>
              </w:rPr>
              <w:t xml:space="preserve">The proposal has been assessed against the provisions of the Growth </w:t>
            </w:r>
            <w:proofErr w:type="spellStart"/>
            <w:r w:rsidRPr="00611CF6">
              <w:rPr>
                <w:rFonts w:cs="Arial"/>
                <w:sz w:val="22"/>
                <w:szCs w:val="22"/>
              </w:rPr>
              <w:t>Centres</w:t>
            </w:r>
            <w:proofErr w:type="spellEnd"/>
            <w:r w:rsidRPr="00611CF6">
              <w:rPr>
                <w:rFonts w:cs="Arial"/>
                <w:sz w:val="22"/>
                <w:szCs w:val="22"/>
              </w:rPr>
              <w:t xml:space="preserve"> SEPP Appendix 1 – Oran Park and Turner Road Precinct Plan. An assessment table is attached to this report.</w:t>
            </w:r>
          </w:p>
        </w:tc>
      </w:tr>
      <w:tr w:rsidR="00442C4D" w:rsidRPr="006D667A" w14:paraId="673D2BFD" w14:textId="77777777" w:rsidTr="0022578A">
        <w:tc>
          <w:tcPr>
            <w:tcW w:w="4072" w:type="dxa"/>
            <w:shd w:val="clear" w:color="auto" w:fill="auto"/>
          </w:tcPr>
          <w:p w14:paraId="58F5F81A" w14:textId="77777777" w:rsidR="00442C4D" w:rsidRPr="00EB730B" w:rsidRDefault="00442C4D" w:rsidP="000C6B2B">
            <w:pPr>
              <w:spacing w:before="60" w:after="60"/>
              <w:jc w:val="both"/>
              <w:rPr>
                <w:rFonts w:cs="Arial"/>
                <w:sz w:val="22"/>
                <w:szCs w:val="22"/>
              </w:rPr>
            </w:pPr>
            <w:r w:rsidRPr="00EB730B">
              <w:rPr>
                <w:rFonts w:cs="Arial"/>
                <w:sz w:val="22"/>
                <w:szCs w:val="22"/>
              </w:rPr>
              <w:t>State Environmental Planning Policy (Infrastructure) 2007 (ISEPP).</w:t>
            </w:r>
          </w:p>
        </w:tc>
        <w:tc>
          <w:tcPr>
            <w:tcW w:w="4122" w:type="dxa"/>
            <w:shd w:val="clear" w:color="auto" w:fill="auto"/>
          </w:tcPr>
          <w:p w14:paraId="6F3BE13F" w14:textId="65FCDF79" w:rsidR="00442C4D" w:rsidRPr="006D667A" w:rsidRDefault="00442C4D" w:rsidP="000C6B2B">
            <w:pPr>
              <w:spacing w:before="60" w:after="60"/>
              <w:jc w:val="both"/>
              <w:rPr>
                <w:rFonts w:cs="Arial"/>
                <w:sz w:val="22"/>
                <w:szCs w:val="22"/>
                <w:highlight w:val="yellow"/>
              </w:rPr>
            </w:pPr>
            <w:r w:rsidRPr="005D7C8B">
              <w:rPr>
                <w:rFonts w:cs="Arial"/>
                <w:sz w:val="22"/>
                <w:szCs w:val="22"/>
              </w:rPr>
              <w:t>The development is traffic generating development and referral to Transport for NSW</w:t>
            </w:r>
            <w:r w:rsidR="005D7C8B">
              <w:rPr>
                <w:rFonts w:cs="Arial"/>
                <w:sz w:val="22"/>
                <w:szCs w:val="22"/>
              </w:rPr>
              <w:t xml:space="preserve"> (</w:t>
            </w:r>
            <w:proofErr w:type="spellStart"/>
            <w:r w:rsidR="005D7C8B">
              <w:rPr>
                <w:rFonts w:cs="Arial"/>
                <w:sz w:val="22"/>
                <w:szCs w:val="22"/>
              </w:rPr>
              <w:t>TfNSW</w:t>
            </w:r>
            <w:proofErr w:type="spellEnd"/>
            <w:r w:rsidR="005D7C8B">
              <w:rPr>
                <w:rFonts w:cs="Arial"/>
                <w:sz w:val="22"/>
                <w:szCs w:val="22"/>
              </w:rPr>
              <w:t>)</w:t>
            </w:r>
            <w:r w:rsidR="005D7C8B" w:rsidRPr="005D7C8B">
              <w:rPr>
                <w:rFonts w:cs="Arial"/>
                <w:sz w:val="22"/>
                <w:szCs w:val="22"/>
              </w:rPr>
              <w:t xml:space="preserve"> </w:t>
            </w:r>
            <w:r w:rsidRPr="005D7C8B">
              <w:rPr>
                <w:rFonts w:cs="Arial"/>
                <w:sz w:val="22"/>
                <w:szCs w:val="22"/>
              </w:rPr>
              <w:t xml:space="preserve">was required. </w:t>
            </w:r>
            <w:proofErr w:type="spellStart"/>
            <w:r w:rsidR="005D7C8B" w:rsidRPr="005D7C8B">
              <w:rPr>
                <w:rFonts w:cs="Arial"/>
                <w:sz w:val="22"/>
                <w:szCs w:val="22"/>
              </w:rPr>
              <w:t>TfNSW</w:t>
            </w:r>
            <w:proofErr w:type="spellEnd"/>
            <w:r w:rsidRPr="005D7C8B">
              <w:rPr>
                <w:rFonts w:cs="Arial"/>
                <w:sz w:val="22"/>
                <w:szCs w:val="22"/>
              </w:rPr>
              <w:t xml:space="preserve"> comments have been </w:t>
            </w:r>
            <w:r w:rsidR="000C6B2B" w:rsidRPr="005D7C8B">
              <w:rPr>
                <w:rFonts w:cs="Arial"/>
                <w:sz w:val="22"/>
                <w:szCs w:val="22"/>
              </w:rPr>
              <w:t xml:space="preserve">received and </w:t>
            </w:r>
            <w:r w:rsidRPr="005D7C8B">
              <w:rPr>
                <w:rFonts w:cs="Arial"/>
                <w:sz w:val="22"/>
                <w:szCs w:val="22"/>
              </w:rPr>
              <w:t>considered.</w:t>
            </w:r>
          </w:p>
        </w:tc>
      </w:tr>
      <w:tr w:rsidR="00611CF6" w:rsidRPr="006D667A" w14:paraId="10B2777E" w14:textId="77777777" w:rsidTr="0022578A">
        <w:tc>
          <w:tcPr>
            <w:tcW w:w="4072" w:type="dxa"/>
            <w:shd w:val="clear" w:color="auto" w:fill="auto"/>
          </w:tcPr>
          <w:p w14:paraId="2D38F3F1" w14:textId="77777777" w:rsidR="00EB730B" w:rsidRPr="00EB730B" w:rsidRDefault="00EB730B" w:rsidP="00EB730B">
            <w:pPr>
              <w:jc w:val="both"/>
              <w:rPr>
                <w:rFonts w:cs="Arial"/>
                <w:sz w:val="22"/>
                <w:szCs w:val="22"/>
              </w:rPr>
            </w:pPr>
            <w:r w:rsidRPr="00EB730B">
              <w:rPr>
                <w:rFonts w:cs="Arial"/>
                <w:sz w:val="22"/>
                <w:szCs w:val="22"/>
              </w:rPr>
              <w:t>State Environmental Planning Policy (Major Infrastructure Corridors) 2020.</w:t>
            </w:r>
          </w:p>
          <w:p w14:paraId="413A9E69" w14:textId="77777777" w:rsidR="00611CF6" w:rsidRPr="00EB730B" w:rsidRDefault="00611CF6" w:rsidP="000C6B2B">
            <w:pPr>
              <w:spacing w:before="60" w:after="60"/>
              <w:jc w:val="both"/>
              <w:rPr>
                <w:rFonts w:cs="Arial"/>
                <w:sz w:val="22"/>
                <w:szCs w:val="22"/>
              </w:rPr>
            </w:pPr>
          </w:p>
        </w:tc>
        <w:tc>
          <w:tcPr>
            <w:tcW w:w="4122" w:type="dxa"/>
            <w:shd w:val="clear" w:color="auto" w:fill="auto"/>
          </w:tcPr>
          <w:p w14:paraId="00DBF0D3" w14:textId="07EE9419" w:rsidR="00611CF6" w:rsidRPr="006D667A" w:rsidRDefault="005D7C8B" w:rsidP="000C6B2B">
            <w:pPr>
              <w:spacing w:before="60" w:after="60"/>
              <w:jc w:val="both"/>
              <w:rPr>
                <w:rFonts w:cs="Arial"/>
                <w:sz w:val="22"/>
                <w:szCs w:val="22"/>
                <w:highlight w:val="yellow"/>
              </w:rPr>
            </w:pPr>
            <w:r w:rsidRPr="005D7C8B">
              <w:rPr>
                <w:rFonts w:cs="Arial"/>
                <w:sz w:val="22"/>
                <w:szCs w:val="22"/>
              </w:rPr>
              <w:t xml:space="preserve">The proposal is immediately adjacent the </w:t>
            </w:r>
            <w:proofErr w:type="spellStart"/>
            <w:r w:rsidRPr="005D7C8B">
              <w:rPr>
                <w:rFonts w:cs="Arial"/>
                <w:sz w:val="22"/>
                <w:szCs w:val="22"/>
              </w:rPr>
              <w:t>gazetted</w:t>
            </w:r>
            <w:proofErr w:type="spellEnd"/>
            <w:r w:rsidRPr="005D7C8B">
              <w:rPr>
                <w:rFonts w:cs="Arial"/>
                <w:sz w:val="22"/>
                <w:szCs w:val="22"/>
              </w:rPr>
              <w:t xml:space="preserve"> rail corridor. Clause 11 required referral to </w:t>
            </w:r>
            <w:proofErr w:type="spellStart"/>
            <w:r w:rsidRPr="005D7C8B">
              <w:rPr>
                <w:rFonts w:cs="Arial"/>
                <w:sz w:val="22"/>
                <w:szCs w:val="22"/>
              </w:rPr>
              <w:t>TfNSW</w:t>
            </w:r>
            <w:proofErr w:type="spellEnd"/>
            <w:r w:rsidRPr="005D7C8B">
              <w:rPr>
                <w:rFonts w:cs="Arial"/>
                <w:sz w:val="22"/>
                <w:szCs w:val="22"/>
              </w:rPr>
              <w:t xml:space="preserve"> as the proposal involved excavation works within 25m of the future infrastructure corridor. No objections were raised by </w:t>
            </w:r>
            <w:proofErr w:type="spellStart"/>
            <w:r w:rsidRPr="005D7C8B">
              <w:rPr>
                <w:rFonts w:cs="Arial"/>
                <w:sz w:val="22"/>
                <w:szCs w:val="22"/>
              </w:rPr>
              <w:t>TfNSW</w:t>
            </w:r>
            <w:proofErr w:type="spellEnd"/>
            <w:r w:rsidRPr="005D7C8B">
              <w:rPr>
                <w:rFonts w:cs="Arial"/>
                <w:sz w:val="22"/>
                <w:szCs w:val="22"/>
              </w:rPr>
              <w:t>.</w:t>
            </w:r>
          </w:p>
        </w:tc>
      </w:tr>
      <w:tr w:rsidR="00442C4D" w:rsidRPr="006D667A" w14:paraId="330BE49A" w14:textId="77777777" w:rsidTr="0022578A">
        <w:tc>
          <w:tcPr>
            <w:tcW w:w="4072" w:type="dxa"/>
            <w:shd w:val="clear" w:color="auto" w:fill="auto"/>
          </w:tcPr>
          <w:p w14:paraId="46E6F259" w14:textId="77777777" w:rsidR="00442C4D" w:rsidRPr="005D7C8B" w:rsidRDefault="00442C4D" w:rsidP="000C6B2B">
            <w:pPr>
              <w:spacing w:before="60" w:after="60"/>
              <w:jc w:val="both"/>
              <w:rPr>
                <w:rFonts w:cs="Arial"/>
                <w:sz w:val="22"/>
                <w:szCs w:val="22"/>
              </w:rPr>
            </w:pPr>
            <w:r w:rsidRPr="005D7C8B">
              <w:rPr>
                <w:rFonts w:cs="Arial"/>
                <w:sz w:val="22"/>
                <w:szCs w:val="22"/>
              </w:rPr>
              <w:t>State Environmental Planning Policy No 55 - Remediation of Land.</w:t>
            </w:r>
          </w:p>
          <w:p w14:paraId="24EC0A4A" w14:textId="77777777" w:rsidR="00442C4D" w:rsidRPr="005D7C8B" w:rsidRDefault="00442C4D" w:rsidP="000C6B2B">
            <w:pPr>
              <w:spacing w:before="60" w:after="60"/>
              <w:jc w:val="both"/>
              <w:rPr>
                <w:rFonts w:cs="Arial"/>
                <w:sz w:val="22"/>
                <w:szCs w:val="22"/>
              </w:rPr>
            </w:pPr>
          </w:p>
        </w:tc>
        <w:tc>
          <w:tcPr>
            <w:tcW w:w="4122" w:type="dxa"/>
            <w:shd w:val="clear" w:color="auto" w:fill="auto"/>
          </w:tcPr>
          <w:p w14:paraId="0E537714" w14:textId="77777777" w:rsidR="00442C4D" w:rsidRPr="005D7C8B" w:rsidRDefault="00442C4D" w:rsidP="000C6B2B">
            <w:pPr>
              <w:spacing w:before="60" w:after="60"/>
              <w:jc w:val="both"/>
              <w:rPr>
                <w:rFonts w:cs="Arial"/>
                <w:sz w:val="22"/>
                <w:szCs w:val="22"/>
              </w:rPr>
            </w:pPr>
            <w:r w:rsidRPr="005D7C8B">
              <w:rPr>
                <w:rFonts w:cs="Arial"/>
                <w:sz w:val="22"/>
                <w:szCs w:val="22"/>
              </w:rPr>
              <w:t>Council staff have assessed a preliminary site investigation (phase 1) contamination assessment submitted in support of the DA. Council staff are satisfied that the site is suitable for the development.</w:t>
            </w:r>
          </w:p>
        </w:tc>
      </w:tr>
      <w:tr w:rsidR="00442C4D" w:rsidRPr="006D667A" w14:paraId="70611792" w14:textId="77777777" w:rsidTr="00484D20">
        <w:trPr>
          <w:trHeight w:val="1255"/>
        </w:trPr>
        <w:tc>
          <w:tcPr>
            <w:tcW w:w="4072" w:type="dxa"/>
            <w:shd w:val="clear" w:color="auto" w:fill="auto"/>
          </w:tcPr>
          <w:p w14:paraId="6A4DB379" w14:textId="77777777" w:rsidR="00442C4D" w:rsidRPr="00611CF6" w:rsidRDefault="00442C4D" w:rsidP="000C6B2B">
            <w:pPr>
              <w:spacing w:before="60" w:after="60"/>
              <w:jc w:val="both"/>
              <w:rPr>
                <w:rFonts w:cs="Arial"/>
                <w:sz w:val="22"/>
                <w:szCs w:val="22"/>
              </w:rPr>
            </w:pPr>
            <w:r w:rsidRPr="00611CF6">
              <w:rPr>
                <w:rFonts w:cs="Arial"/>
                <w:sz w:val="22"/>
                <w:szCs w:val="22"/>
              </w:rPr>
              <w:t>Sydney Regional Environmental Plan No 20 - Hawkesbury-Nepean River (SREP 20).</w:t>
            </w:r>
          </w:p>
        </w:tc>
        <w:tc>
          <w:tcPr>
            <w:tcW w:w="4122" w:type="dxa"/>
            <w:shd w:val="clear" w:color="auto" w:fill="auto"/>
          </w:tcPr>
          <w:p w14:paraId="41EB0665" w14:textId="77777777" w:rsidR="00442C4D" w:rsidRPr="00611CF6" w:rsidRDefault="00442C4D" w:rsidP="000C6B2B">
            <w:pPr>
              <w:spacing w:before="60" w:after="60"/>
              <w:jc w:val="both"/>
              <w:rPr>
                <w:rFonts w:cs="Arial"/>
                <w:color w:val="000000"/>
                <w:sz w:val="22"/>
                <w:szCs w:val="22"/>
              </w:rPr>
            </w:pPr>
            <w:r w:rsidRPr="00611CF6">
              <w:rPr>
                <w:rFonts w:cs="Arial"/>
                <w:color w:val="000000"/>
                <w:sz w:val="22"/>
                <w:szCs w:val="22"/>
              </w:rPr>
              <w:t xml:space="preserve">The development is consistent with the aim of SREP 20 (to protect the environment of the Hawkesbury-Nepean River system) and </w:t>
            </w:r>
            <w:proofErr w:type="gramStart"/>
            <w:r w:rsidRPr="00611CF6">
              <w:rPr>
                <w:rFonts w:cs="Arial"/>
                <w:color w:val="000000"/>
                <w:sz w:val="22"/>
                <w:szCs w:val="22"/>
              </w:rPr>
              <w:t>all of</w:t>
            </w:r>
            <w:proofErr w:type="gramEnd"/>
            <w:r w:rsidRPr="00611CF6">
              <w:rPr>
                <w:rFonts w:cs="Arial"/>
                <w:color w:val="000000"/>
                <w:sz w:val="22"/>
                <w:szCs w:val="22"/>
              </w:rPr>
              <w:t xml:space="preserve"> its planning controls.</w:t>
            </w:r>
          </w:p>
        </w:tc>
      </w:tr>
    </w:tbl>
    <w:p w14:paraId="2EFD0331" w14:textId="77777777" w:rsidR="00643FC5" w:rsidRPr="006D667A" w:rsidRDefault="00643FC5" w:rsidP="00F135B3">
      <w:pPr>
        <w:pStyle w:val="NoSpacing"/>
        <w:jc w:val="both"/>
        <w:rPr>
          <w:highlight w:val="yellow"/>
        </w:rPr>
      </w:pPr>
    </w:p>
    <w:p w14:paraId="2EA8326B" w14:textId="77777777" w:rsidR="00464208" w:rsidRPr="000253F3" w:rsidRDefault="00464208" w:rsidP="00464208">
      <w:pPr>
        <w:pStyle w:val="NoSpacing"/>
        <w:jc w:val="both"/>
      </w:pPr>
      <w:r w:rsidRPr="000253F3">
        <w:t xml:space="preserve">The application was notified to surrounding properties and advertised for a </w:t>
      </w:r>
      <w:proofErr w:type="gramStart"/>
      <w:r w:rsidRPr="000253F3">
        <w:t>14 day</w:t>
      </w:r>
      <w:proofErr w:type="gramEnd"/>
      <w:r w:rsidRPr="000253F3">
        <w:t xml:space="preserve"> period between 23 June and 6 July 2021. No submissions were received.</w:t>
      </w:r>
    </w:p>
    <w:p w14:paraId="05A2F377" w14:textId="77777777" w:rsidR="00464208" w:rsidRPr="005B4C97" w:rsidRDefault="00464208" w:rsidP="00464208">
      <w:pPr>
        <w:pStyle w:val="NoSpacing"/>
        <w:jc w:val="both"/>
        <w:rPr>
          <w:highlight w:val="yellow"/>
        </w:rPr>
      </w:pPr>
    </w:p>
    <w:p w14:paraId="36010ADD" w14:textId="26F6ACFA" w:rsidR="008045B4" w:rsidRPr="00464208" w:rsidRDefault="00442C4D" w:rsidP="00F1536D">
      <w:pPr>
        <w:jc w:val="both"/>
        <w:rPr>
          <w:rFonts w:cs="Arial"/>
          <w:sz w:val="22"/>
          <w:szCs w:val="22"/>
        </w:rPr>
      </w:pPr>
      <w:r w:rsidRPr="00464208">
        <w:rPr>
          <w:rFonts w:cs="Arial"/>
          <w:sz w:val="22"/>
          <w:szCs w:val="22"/>
        </w:rPr>
        <w:t>Based on the assessment, it is recommended that the DA be approved subject to the conditions attached to this report.</w:t>
      </w:r>
    </w:p>
    <w:p w14:paraId="3B8FC746" w14:textId="77777777" w:rsidR="00442C4D" w:rsidRPr="006D667A" w:rsidRDefault="00442C4D" w:rsidP="00442C4D">
      <w:pPr>
        <w:tabs>
          <w:tab w:val="left" w:pos="0"/>
          <w:tab w:val="left" w:pos="9540"/>
        </w:tabs>
        <w:autoSpaceDE w:val="0"/>
        <w:autoSpaceDN w:val="0"/>
        <w:adjustRightInd w:val="0"/>
        <w:spacing w:line="240" w:lineRule="atLeast"/>
        <w:jc w:val="both"/>
        <w:rPr>
          <w:rFonts w:cs="Arial"/>
          <w:sz w:val="22"/>
          <w:szCs w:val="22"/>
          <w:highlight w:val="yellow"/>
        </w:rPr>
      </w:pPr>
    </w:p>
    <w:p w14:paraId="610A7F60" w14:textId="77777777" w:rsidR="00442C4D" w:rsidRPr="00891AA6" w:rsidRDefault="00442C4D" w:rsidP="00442C4D">
      <w:pPr>
        <w:tabs>
          <w:tab w:val="left" w:pos="0"/>
          <w:tab w:val="left" w:pos="9540"/>
        </w:tabs>
        <w:autoSpaceDE w:val="0"/>
        <w:autoSpaceDN w:val="0"/>
        <w:adjustRightInd w:val="0"/>
        <w:spacing w:line="240" w:lineRule="atLeast"/>
        <w:jc w:val="both"/>
        <w:rPr>
          <w:rFonts w:cs="Arial"/>
          <w:b/>
          <w:bCs/>
          <w:sz w:val="22"/>
          <w:szCs w:val="22"/>
          <w:u w:val="single"/>
          <w:lang w:val="en-AU"/>
        </w:rPr>
      </w:pPr>
      <w:r w:rsidRPr="00891AA6">
        <w:rPr>
          <w:rFonts w:cs="Arial"/>
          <w:b/>
          <w:color w:val="000080"/>
          <w:sz w:val="22"/>
          <w:szCs w:val="22"/>
          <w:u w:val="single"/>
        </w:rPr>
        <w:t>AERIAL PHOTO</w:t>
      </w:r>
    </w:p>
    <w:p w14:paraId="6AC55D77" w14:textId="77777777" w:rsidR="00442C4D" w:rsidRPr="006D667A" w:rsidRDefault="00442C4D" w:rsidP="00442C4D">
      <w:pPr>
        <w:tabs>
          <w:tab w:val="left" w:pos="0"/>
          <w:tab w:val="left" w:pos="9540"/>
        </w:tabs>
        <w:autoSpaceDE w:val="0"/>
        <w:autoSpaceDN w:val="0"/>
        <w:adjustRightInd w:val="0"/>
        <w:spacing w:line="240" w:lineRule="atLeast"/>
        <w:jc w:val="both"/>
        <w:rPr>
          <w:rFonts w:cs="Arial"/>
          <w:b/>
          <w:bCs/>
          <w:color w:val="FF0000"/>
          <w:sz w:val="22"/>
          <w:szCs w:val="22"/>
          <w:highlight w:val="yellow"/>
          <w:u w:val="single"/>
          <w:lang w:val="en-AU"/>
        </w:rPr>
      </w:pPr>
      <w:bookmarkStart w:id="1" w:name="_Hlk88642175"/>
    </w:p>
    <w:p w14:paraId="5DADDF45" w14:textId="25A72F20" w:rsidR="00DA2E1A" w:rsidRPr="006D667A" w:rsidRDefault="0072224E" w:rsidP="001C6137">
      <w:pPr>
        <w:rPr>
          <w:rFonts w:cs="Arial"/>
          <w:b/>
          <w:bCs/>
          <w:color w:val="000080"/>
          <w:sz w:val="22"/>
          <w:szCs w:val="22"/>
          <w:highlight w:val="yellow"/>
          <w:u w:val="single"/>
          <w:lang w:val="en-AU"/>
        </w:rPr>
      </w:pPr>
      <w:r>
        <w:rPr>
          <w:noProof/>
        </w:rPr>
        <w:drawing>
          <wp:inline distT="0" distB="0" distL="0" distR="0" wp14:anchorId="19C7ACA1" wp14:editId="05C8D71E">
            <wp:extent cx="5278120" cy="38144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8120" cy="3814445"/>
                    </a:xfrm>
                    <a:prstGeom prst="rect">
                      <a:avLst/>
                    </a:prstGeom>
                  </pic:spPr>
                </pic:pic>
              </a:graphicData>
            </a:graphic>
          </wp:inline>
        </w:drawing>
      </w:r>
    </w:p>
    <w:p w14:paraId="590126C3" w14:textId="4F756DDB" w:rsidR="001C6137" w:rsidRPr="0072224E" w:rsidRDefault="001C6137" w:rsidP="001C6137">
      <w:pPr>
        <w:tabs>
          <w:tab w:val="left" w:pos="0"/>
          <w:tab w:val="left" w:pos="9540"/>
        </w:tabs>
        <w:autoSpaceDE w:val="0"/>
        <w:autoSpaceDN w:val="0"/>
        <w:adjustRightInd w:val="0"/>
        <w:spacing w:line="240" w:lineRule="atLeast"/>
        <w:jc w:val="both"/>
        <w:rPr>
          <w:rFonts w:cs="Arial"/>
          <w:bCs/>
          <w:i/>
          <w:iCs/>
          <w:sz w:val="22"/>
          <w:szCs w:val="22"/>
        </w:rPr>
      </w:pPr>
      <w:r w:rsidRPr="0072224E">
        <w:rPr>
          <w:rFonts w:cs="Arial"/>
          <w:bCs/>
          <w:i/>
          <w:iCs/>
          <w:sz w:val="22"/>
          <w:szCs w:val="22"/>
        </w:rPr>
        <w:t>Figure 1: Aerial photograph</w:t>
      </w:r>
    </w:p>
    <w:p w14:paraId="1C38F1D7" w14:textId="77777777" w:rsidR="001C6137" w:rsidRPr="006D667A" w:rsidRDefault="001C6137">
      <w:pPr>
        <w:tabs>
          <w:tab w:val="left" w:pos="0"/>
          <w:tab w:val="left" w:pos="9540"/>
        </w:tabs>
        <w:autoSpaceDE w:val="0"/>
        <w:autoSpaceDN w:val="0"/>
        <w:adjustRightInd w:val="0"/>
        <w:spacing w:line="240" w:lineRule="atLeast"/>
        <w:jc w:val="both"/>
        <w:rPr>
          <w:rFonts w:cs="Arial"/>
          <w:b/>
          <w:bCs/>
          <w:color w:val="000080"/>
          <w:sz w:val="22"/>
          <w:szCs w:val="22"/>
          <w:highlight w:val="yellow"/>
          <w:u w:val="single"/>
          <w:lang w:val="en-AU"/>
        </w:rPr>
      </w:pPr>
    </w:p>
    <w:bookmarkEnd w:id="1"/>
    <w:p w14:paraId="33B2AC18" w14:textId="725B4FED" w:rsidR="00442C4D" w:rsidRPr="00891AA6" w:rsidRDefault="00442C4D" w:rsidP="00442C4D">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sidRPr="00891AA6">
        <w:rPr>
          <w:rFonts w:cs="Arial"/>
          <w:b/>
          <w:bCs/>
          <w:color w:val="000080"/>
          <w:sz w:val="22"/>
          <w:szCs w:val="22"/>
          <w:u w:val="single"/>
          <w:lang w:val="en-AU"/>
        </w:rPr>
        <w:t>THE SITE</w:t>
      </w:r>
    </w:p>
    <w:p w14:paraId="6880D72E" w14:textId="77777777" w:rsidR="00442C4D" w:rsidRPr="006D667A" w:rsidRDefault="00442C4D" w:rsidP="00442C4D">
      <w:pPr>
        <w:tabs>
          <w:tab w:val="left" w:pos="0"/>
          <w:tab w:val="left" w:pos="9540"/>
        </w:tabs>
        <w:autoSpaceDE w:val="0"/>
        <w:autoSpaceDN w:val="0"/>
        <w:adjustRightInd w:val="0"/>
        <w:spacing w:line="240" w:lineRule="atLeast"/>
        <w:jc w:val="both"/>
        <w:rPr>
          <w:rFonts w:cs="Arial"/>
          <w:b/>
          <w:bCs/>
          <w:sz w:val="22"/>
          <w:szCs w:val="22"/>
          <w:highlight w:val="yellow"/>
          <w:u w:val="single"/>
          <w:lang w:val="en-AU"/>
        </w:rPr>
      </w:pPr>
    </w:p>
    <w:p w14:paraId="7F10D5E9" w14:textId="77777777" w:rsidR="00E2126D" w:rsidRPr="002B5382" w:rsidRDefault="00E2126D" w:rsidP="00E2126D">
      <w:pPr>
        <w:jc w:val="both"/>
        <w:rPr>
          <w:rFonts w:cs="Arial"/>
          <w:sz w:val="22"/>
          <w:szCs w:val="22"/>
        </w:rPr>
      </w:pPr>
      <w:r w:rsidRPr="002D5BFE">
        <w:rPr>
          <w:rFonts w:cs="Arial"/>
          <w:sz w:val="22"/>
          <w:szCs w:val="22"/>
        </w:rPr>
        <w:t xml:space="preserve">The subject site forms part of a large existing parcel which incorporates the existing Podium </w:t>
      </w:r>
      <w:r w:rsidRPr="002B5382">
        <w:rPr>
          <w:rFonts w:cs="Arial"/>
          <w:sz w:val="22"/>
          <w:szCs w:val="22"/>
        </w:rPr>
        <w:t xml:space="preserve">Shopping Centre within the Oran Park Town Centre and is legally described as Lot </w:t>
      </w:r>
      <w:r>
        <w:rPr>
          <w:rFonts w:cs="Arial"/>
          <w:sz w:val="22"/>
          <w:szCs w:val="22"/>
        </w:rPr>
        <w:t xml:space="preserve">3 &amp; </w:t>
      </w:r>
      <w:r w:rsidRPr="002B5382">
        <w:rPr>
          <w:rFonts w:cs="Arial"/>
          <w:sz w:val="22"/>
          <w:szCs w:val="22"/>
        </w:rPr>
        <w:t>16 DP 270899. The site is currently sloping from the southern edge towards Dick Johnson Drive at the northern boundary of the site.</w:t>
      </w:r>
    </w:p>
    <w:p w14:paraId="43EB4F25" w14:textId="77777777" w:rsidR="00E2126D" w:rsidRPr="002B5382" w:rsidRDefault="00E2126D" w:rsidP="00E2126D">
      <w:pPr>
        <w:jc w:val="both"/>
        <w:rPr>
          <w:rFonts w:cs="Arial"/>
          <w:sz w:val="22"/>
          <w:szCs w:val="22"/>
        </w:rPr>
      </w:pPr>
    </w:p>
    <w:p w14:paraId="35480FE4" w14:textId="6056C59D" w:rsidR="00E2126D" w:rsidRPr="002B5382" w:rsidRDefault="00E2126D" w:rsidP="00E2126D">
      <w:pPr>
        <w:jc w:val="both"/>
        <w:rPr>
          <w:rFonts w:cs="Arial"/>
          <w:sz w:val="22"/>
          <w:szCs w:val="22"/>
        </w:rPr>
      </w:pPr>
      <w:r w:rsidRPr="002B5382">
        <w:rPr>
          <w:rFonts w:cs="Arial"/>
          <w:sz w:val="22"/>
          <w:szCs w:val="22"/>
        </w:rPr>
        <w:t>Oran Park Town forms part of the South West Growth Centre and was rezoned in December 2007. Since rezoning, the Oran Park Town project has delivered over 2,500 residential homes, Stage 1 of the Town Centre retail component, Camden Council administration building and significant open space and recreational facilities.</w:t>
      </w:r>
    </w:p>
    <w:p w14:paraId="28966250" w14:textId="77777777" w:rsidR="00E2126D" w:rsidRPr="00C72F0A" w:rsidRDefault="00E2126D" w:rsidP="00E2126D">
      <w:pPr>
        <w:jc w:val="both"/>
        <w:rPr>
          <w:rFonts w:cs="Arial"/>
          <w:sz w:val="22"/>
          <w:szCs w:val="22"/>
        </w:rPr>
      </w:pPr>
    </w:p>
    <w:p w14:paraId="2C4671A7" w14:textId="77777777" w:rsidR="00E2126D" w:rsidRPr="00C72F0A" w:rsidRDefault="00E2126D" w:rsidP="00E2126D">
      <w:pPr>
        <w:jc w:val="both"/>
        <w:rPr>
          <w:rFonts w:cs="Arial"/>
          <w:sz w:val="22"/>
          <w:szCs w:val="22"/>
        </w:rPr>
      </w:pPr>
      <w:r w:rsidRPr="00C72F0A">
        <w:rPr>
          <w:rFonts w:cs="Arial"/>
          <w:sz w:val="22"/>
          <w:szCs w:val="22"/>
        </w:rPr>
        <w:t xml:space="preserve">The development site is primarily zoned B2 Local Centre under State Environmental Planning Policy (Sydney Region Growth </w:t>
      </w:r>
      <w:proofErr w:type="spellStart"/>
      <w:r w:rsidRPr="00C72F0A">
        <w:rPr>
          <w:rFonts w:cs="Arial"/>
          <w:sz w:val="22"/>
          <w:szCs w:val="22"/>
        </w:rPr>
        <w:t>Centres</w:t>
      </w:r>
      <w:proofErr w:type="spellEnd"/>
      <w:r w:rsidRPr="00C72F0A">
        <w:rPr>
          <w:rFonts w:cs="Arial"/>
          <w:sz w:val="22"/>
          <w:szCs w:val="22"/>
        </w:rPr>
        <w:t xml:space="preserve">) 2006 – Appendix 1 Oran Park &amp; Turner Road Precinct Plan (the Growth </w:t>
      </w:r>
      <w:proofErr w:type="spellStart"/>
      <w:r w:rsidRPr="00C72F0A">
        <w:rPr>
          <w:rFonts w:cs="Arial"/>
          <w:sz w:val="22"/>
          <w:szCs w:val="22"/>
        </w:rPr>
        <w:t>Centres</w:t>
      </w:r>
      <w:proofErr w:type="spellEnd"/>
      <w:r w:rsidRPr="00C72F0A">
        <w:rPr>
          <w:rFonts w:cs="Arial"/>
          <w:sz w:val="22"/>
          <w:szCs w:val="22"/>
        </w:rPr>
        <w:t xml:space="preserve"> SEPP). A portion of the site along the western boundary is zoned SP2 Infrastructure under State Environmental Planning Policy (Major Infrastructure Corridors) 2020, however no development is proposed on this part of the site. </w:t>
      </w:r>
    </w:p>
    <w:p w14:paraId="2582DE4C" w14:textId="77777777" w:rsidR="00E2126D" w:rsidRPr="00DA41E3" w:rsidRDefault="00E2126D" w:rsidP="00E2126D">
      <w:pPr>
        <w:jc w:val="both"/>
        <w:rPr>
          <w:rFonts w:cs="Arial"/>
          <w:sz w:val="22"/>
          <w:szCs w:val="22"/>
        </w:rPr>
      </w:pPr>
    </w:p>
    <w:p w14:paraId="2896E027" w14:textId="77777777" w:rsidR="00E2126D" w:rsidRPr="00DA41E3" w:rsidRDefault="00E2126D" w:rsidP="00E2126D">
      <w:pPr>
        <w:jc w:val="both"/>
        <w:rPr>
          <w:rFonts w:cs="Arial"/>
          <w:sz w:val="22"/>
          <w:szCs w:val="22"/>
        </w:rPr>
      </w:pPr>
      <w:r w:rsidRPr="00DA41E3">
        <w:rPr>
          <w:rFonts w:cs="Arial"/>
          <w:sz w:val="22"/>
          <w:szCs w:val="22"/>
        </w:rPr>
        <w:t xml:space="preserve">The development site is bordered by the existing Podium shopping </w:t>
      </w:r>
      <w:proofErr w:type="spellStart"/>
      <w:r w:rsidRPr="00DA41E3">
        <w:rPr>
          <w:rFonts w:cs="Arial"/>
          <w:sz w:val="22"/>
          <w:szCs w:val="22"/>
        </w:rPr>
        <w:t>centre</w:t>
      </w:r>
      <w:proofErr w:type="spellEnd"/>
      <w:r w:rsidRPr="00DA41E3">
        <w:rPr>
          <w:rFonts w:cs="Arial"/>
          <w:sz w:val="22"/>
          <w:szCs w:val="22"/>
        </w:rPr>
        <w:t xml:space="preserve"> and approved extension to the south, </w:t>
      </w:r>
      <w:r>
        <w:rPr>
          <w:rFonts w:cs="Arial"/>
          <w:sz w:val="22"/>
          <w:szCs w:val="22"/>
        </w:rPr>
        <w:t xml:space="preserve">Oran </w:t>
      </w:r>
      <w:r w:rsidRPr="00DA41E3">
        <w:rPr>
          <w:rFonts w:cs="Arial"/>
          <w:sz w:val="22"/>
          <w:szCs w:val="22"/>
        </w:rPr>
        <w:t xml:space="preserve">Park Drive to the west, </w:t>
      </w:r>
      <w:proofErr w:type="spellStart"/>
      <w:r>
        <w:rPr>
          <w:rFonts w:cs="Arial"/>
          <w:sz w:val="22"/>
          <w:szCs w:val="22"/>
        </w:rPr>
        <w:t>Perich</w:t>
      </w:r>
      <w:proofErr w:type="spellEnd"/>
      <w:r>
        <w:rPr>
          <w:rFonts w:cs="Arial"/>
          <w:sz w:val="22"/>
          <w:szCs w:val="22"/>
        </w:rPr>
        <w:t xml:space="preserve"> Park</w:t>
      </w:r>
      <w:r w:rsidRPr="00DA41E3">
        <w:rPr>
          <w:rFonts w:cs="Arial"/>
          <w:sz w:val="22"/>
          <w:szCs w:val="22"/>
        </w:rPr>
        <w:t xml:space="preserve"> to east, and Dick Johnson Drive to the north.</w:t>
      </w:r>
    </w:p>
    <w:p w14:paraId="3F220A24" w14:textId="77777777" w:rsidR="00E2126D" w:rsidRPr="00062C38" w:rsidRDefault="00E2126D" w:rsidP="00E2126D">
      <w:pPr>
        <w:jc w:val="both"/>
        <w:rPr>
          <w:rFonts w:cs="Arial"/>
          <w:sz w:val="22"/>
          <w:szCs w:val="22"/>
        </w:rPr>
      </w:pPr>
    </w:p>
    <w:p w14:paraId="17EBD5FB" w14:textId="77777777" w:rsidR="00E2126D" w:rsidRPr="005B4C97" w:rsidRDefault="00E2126D" w:rsidP="00E2126D">
      <w:pPr>
        <w:jc w:val="both"/>
        <w:rPr>
          <w:rFonts w:cs="Arial"/>
          <w:sz w:val="22"/>
          <w:szCs w:val="22"/>
          <w:highlight w:val="yellow"/>
        </w:rPr>
      </w:pPr>
      <w:r w:rsidRPr="00062C38">
        <w:rPr>
          <w:rFonts w:cs="Arial"/>
          <w:sz w:val="22"/>
          <w:szCs w:val="22"/>
        </w:rPr>
        <w:lastRenderedPageBreak/>
        <w:t>The site is accessible to both local and regional vehicular movements given its proximity to Oran Park Drive, Peter Brock Drive and Dick Johnson Drive. Vehicular access to the site will be achieved via the existing access point on Oran Park Drive and Peter Brock Drive respectively with new access driveways for Oran Park Drive and Dick Johnson Drive.</w:t>
      </w:r>
    </w:p>
    <w:p w14:paraId="4D7CBBED" w14:textId="77777777" w:rsidR="00E2126D" w:rsidRPr="005B4C97" w:rsidRDefault="00E2126D" w:rsidP="00E2126D">
      <w:pPr>
        <w:jc w:val="both"/>
        <w:rPr>
          <w:rFonts w:cs="Arial"/>
          <w:sz w:val="22"/>
          <w:szCs w:val="22"/>
          <w:highlight w:val="yellow"/>
        </w:rPr>
      </w:pPr>
    </w:p>
    <w:p w14:paraId="45424059" w14:textId="440F2729" w:rsidR="00E2126D" w:rsidRDefault="00E2126D" w:rsidP="00E2126D">
      <w:pPr>
        <w:jc w:val="both"/>
        <w:rPr>
          <w:rFonts w:cs="Arial"/>
          <w:bCs/>
          <w:sz w:val="22"/>
          <w:szCs w:val="22"/>
        </w:rPr>
      </w:pPr>
      <w:r w:rsidRPr="00C948AD">
        <w:rPr>
          <w:rFonts w:cs="Arial"/>
          <w:sz w:val="22"/>
          <w:szCs w:val="22"/>
        </w:rPr>
        <w:t xml:space="preserve">There is an existing approval on the site for the expansion </w:t>
      </w:r>
      <w:r>
        <w:rPr>
          <w:rFonts w:cs="Arial"/>
          <w:sz w:val="22"/>
          <w:szCs w:val="22"/>
        </w:rPr>
        <w:t xml:space="preserve">of the shopping </w:t>
      </w:r>
      <w:proofErr w:type="spellStart"/>
      <w:r>
        <w:rPr>
          <w:rFonts w:cs="Arial"/>
          <w:sz w:val="22"/>
          <w:szCs w:val="22"/>
        </w:rPr>
        <w:t>centre</w:t>
      </w:r>
      <w:proofErr w:type="spellEnd"/>
      <w:r>
        <w:rPr>
          <w:rFonts w:cs="Arial"/>
          <w:sz w:val="22"/>
          <w:szCs w:val="22"/>
        </w:rPr>
        <w:t xml:space="preserve"> </w:t>
      </w:r>
      <w:r w:rsidRPr="00C948AD">
        <w:rPr>
          <w:rFonts w:cs="Arial"/>
          <w:sz w:val="22"/>
          <w:szCs w:val="22"/>
        </w:rPr>
        <w:t>toward the east.</w:t>
      </w:r>
      <w:r w:rsidRPr="00C948AD">
        <w:rPr>
          <w:rFonts w:cs="Arial"/>
          <w:bCs/>
          <w:sz w:val="22"/>
          <w:szCs w:val="22"/>
        </w:rPr>
        <w:t xml:space="preserve"> This approval is referred to as Stage 2 by the proponent. Stage 2</w:t>
      </w:r>
      <w:r>
        <w:rPr>
          <w:rFonts w:cs="Arial"/>
          <w:bCs/>
          <w:sz w:val="22"/>
          <w:szCs w:val="22"/>
        </w:rPr>
        <w:t>A</w:t>
      </w:r>
      <w:r w:rsidRPr="00C948AD">
        <w:rPr>
          <w:rFonts w:cs="Arial"/>
          <w:bCs/>
          <w:sz w:val="22"/>
          <w:szCs w:val="22"/>
        </w:rPr>
        <w:t xml:space="preserve"> includes extension of Oran Park Podium Shopping Centre retail spaces, construction of two residential flat buildings (</w:t>
      </w:r>
      <w:r w:rsidR="00F1536D">
        <w:rPr>
          <w:rFonts w:cs="Arial"/>
          <w:bCs/>
          <w:sz w:val="22"/>
          <w:szCs w:val="22"/>
        </w:rPr>
        <w:t xml:space="preserve">up to </w:t>
      </w:r>
      <w:r w:rsidRPr="00C948AD">
        <w:rPr>
          <w:rFonts w:cs="Arial"/>
          <w:bCs/>
          <w:sz w:val="22"/>
          <w:szCs w:val="22"/>
        </w:rPr>
        <w:t xml:space="preserve">12 </w:t>
      </w:r>
      <w:proofErr w:type="spellStart"/>
      <w:r w:rsidRPr="00C948AD">
        <w:rPr>
          <w:rFonts w:cs="Arial"/>
          <w:bCs/>
          <w:sz w:val="22"/>
          <w:szCs w:val="22"/>
        </w:rPr>
        <w:t>storeys</w:t>
      </w:r>
      <w:proofErr w:type="spellEnd"/>
      <w:r w:rsidRPr="00C948AD">
        <w:rPr>
          <w:rFonts w:cs="Arial"/>
          <w:bCs/>
          <w:sz w:val="22"/>
          <w:szCs w:val="22"/>
        </w:rPr>
        <w:t xml:space="preserve"> above Podium), construction of one commercial building, extension of basement car park, extension of Main Street with associated site works and landscaping. </w:t>
      </w:r>
      <w:r>
        <w:rPr>
          <w:rFonts w:cs="Arial"/>
          <w:bCs/>
          <w:sz w:val="22"/>
          <w:szCs w:val="22"/>
        </w:rPr>
        <w:t>Stage 2B</w:t>
      </w:r>
      <w:r w:rsidRPr="00C948AD">
        <w:rPr>
          <w:rFonts w:cs="Arial"/>
          <w:bCs/>
          <w:sz w:val="22"/>
          <w:szCs w:val="22"/>
        </w:rPr>
        <w:t xml:space="preserve"> includes concept approval for future residential flat building envelopes</w:t>
      </w:r>
      <w:r w:rsidR="00F1536D">
        <w:rPr>
          <w:rFonts w:cs="Arial"/>
          <w:bCs/>
          <w:sz w:val="22"/>
          <w:szCs w:val="22"/>
        </w:rPr>
        <w:t xml:space="preserve"> fronting Central Avenue</w:t>
      </w:r>
      <w:r w:rsidRPr="00C948AD">
        <w:rPr>
          <w:rFonts w:cs="Arial"/>
          <w:bCs/>
          <w:sz w:val="22"/>
          <w:szCs w:val="22"/>
        </w:rPr>
        <w:t>.</w:t>
      </w:r>
    </w:p>
    <w:p w14:paraId="19AB7A97" w14:textId="77777777" w:rsidR="00E2126D" w:rsidRDefault="00E2126D" w:rsidP="00E2126D">
      <w:pPr>
        <w:rPr>
          <w:noProof/>
        </w:rPr>
      </w:pPr>
    </w:p>
    <w:p w14:paraId="628AA7AE" w14:textId="77777777" w:rsidR="00E2126D" w:rsidRDefault="00E2126D" w:rsidP="00E2126D">
      <w:pPr>
        <w:jc w:val="center"/>
        <w:rPr>
          <w:rFonts w:cs="Arial"/>
          <w:sz w:val="22"/>
          <w:szCs w:val="22"/>
          <w:u w:val="single"/>
        </w:rPr>
      </w:pPr>
      <w:r>
        <w:rPr>
          <w:noProof/>
        </w:rPr>
        <w:drawing>
          <wp:inline distT="0" distB="0" distL="0" distR="0" wp14:anchorId="40E4519B" wp14:editId="121B7BE8">
            <wp:extent cx="5318760" cy="4103235"/>
            <wp:effectExtent l="38100" t="38100" r="34290" b="311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4600"/>
                    <a:stretch/>
                  </pic:blipFill>
                  <pic:spPr bwMode="auto">
                    <a:xfrm>
                      <a:off x="0" y="0"/>
                      <a:ext cx="5338384" cy="4118374"/>
                    </a:xfrm>
                    <a:prstGeom prst="rect">
                      <a:avLst/>
                    </a:prstGeom>
                    <a:ln w="38100"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C4F9A38" w14:textId="17E9B279" w:rsidR="00E2126D" w:rsidRPr="00F469A2" w:rsidRDefault="00E2126D" w:rsidP="00E2126D">
      <w:pPr>
        <w:rPr>
          <w:rFonts w:cs="Arial"/>
          <w:i/>
          <w:iCs/>
          <w:sz w:val="22"/>
          <w:szCs w:val="22"/>
        </w:rPr>
      </w:pPr>
      <w:r w:rsidRPr="00F469A2">
        <w:rPr>
          <w:rFonts w:cs="Arial"/>
          <w:i/>
          <w:iCs/>
          <w:sz w:val="22"/>
          <w:szCs w:val="22"/>
        </w:rPr>
        <w:t xml:space="preserve">Figure </w:t>
      </w:r>
      <w:r w:rsidR="0072224E" w:rsidRPr="00F469A2">
        <w:rPr>
          <w:rFonts w:cs="Arial"/>
          <w:i/>
          <w:iCs/>
          <w:sz w:val="22"/>
          <w:szCs w:val="22"/>
        </w:rPr>
        <w:t>2</w:t>
      </w:r>
      <w:r w:rsidRPr="00F469A2">
        <w:rPr>
          <w:rFonts w:cs="Arial"/>
          <w:i/>
          <w:iCs/>
          <w:sz w:val="22"/>
          <w:szCs w:val="22"/>
        </w:rPr>
        <w:t>: Approved site plan for the Oran Park Podium extension to the south of the subject development</w:t>
      </w:r>
      <w:r w:rsidR="00F1536D">
        <w:rPr>
          <w:rFonts w:cs="Arial"/>
          <w:i/>
          <w:iCs/>
          <w:sz w:val="22"/>
          <w:szCs w:val="22"/>
        </w:rPr>
        <w:t xml:space="preserve"> (Stage 2)</w:t>
      </w:r>
    </w:p>
    <w:p w14:paraId="14DC58A6" w14:textId="77777777" w:rsidR="00E2126D" w:rsidRDefault="00E2126D" w:rsidP="00E2126D">
      <w:pPr>
        <w:jc w:val="center"/>
        <w:rPr>
          <w:rFonts w:cs="Arial"/>
          <w:sz w:val="22"/>
          <w:szCs w:val="22"/>
          <w:highlight w:val="yellow"/>
        </w:rPr>
      </w:pPr>
      <w:r>
        <w:rPr>
          <w:noProof/>
        </w:rPr>
        <w:lastRenderedPageBreak/>
        <w:drawing>
          <wp:inline distT="0" distB="0" distL="0" distR="0" wp14:anchorId="436D2988" wp14:editId="5128E9CB">
            <wp:extent cx="5599861" cy="3619500"/>
            <wp:effectExtent l="19050" t="19050" r="2032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85753" cy="3675017"/>
                    </a:xfrm>
                    <a:prstGeom prst="rect">
                      <a:avLst/>
                    </a:prstGeom>
                    <a:ln w="19050">
                      <a:solidFill>
                        <a:schemeClr val="accent1"/>
                      </a:solidFill>
                    </a:ln>
                  </pic:spPr>
                </pic:pic>
              </a:graphicData>
            </a:graphic>
          </wp:inline>
        </w:drawing>
      </w:r>
    </w:p>
    <w:p w14:paraId="644186FC" w14:textId="282DBCE4" w:rsidR="00E2126D" w:rsidRPr="00F469A2" w:rsidRDefault="00E2126D" w:rsidP="00E2126D">
      <w:pPr>
        <w:rPr>
          <w:rFonts w:cs="Arial"/>
          <w:i/>
          <w:iCs/>
          <w:sz w:val="22"/>
          <w:szCs w:val="22"/>
        </w:rPr>
      </w:pPr>
      <w:r w:rsidRPr="00F469A2">
        <w:rPr>
          <w:rFonts w:cs="Arial"/>
          <w:i/>
          <w:iCs/>
          <w:sz w:val="22"/>
          <w:szCs w:val="22"/>
        </w:rPr>
        <w:t xml:space="preserve">Figure </w:t>
      </w:r>
      <w:r w:rsidR="0072224E" w:rsidRPr="00F469A2">
        <w:rPr>
          <w:rFonts w:cs="Arial"/>
          <w:i/>
          <w:iCs/>
          <w:sz w:val="22"/>
          <w:szCs w:val="22"/>
        </w:rPr>
        <w:t>3</w:t>
      </w:r>
      <w:r w:rsidRPr="00F469A2">
        <w:rPr>
          <w:rFonts w:cs="Arial"/>
          <w:i/>
          <w:iCs/>
          <w:sz w:val="22"/>
          <w:szCs w:val="22"/>
        </w:rPr>
        <w:t>: Approved plan showing extension of Podium Way to Dick Johnson Drive</w:t>
      </w:r>
    </w:p>
    <w:p w14:paraId="758821BB" w14:textId="77777777" w:rsidR="00E2126D" w:rsidRDefault="00E2126D"/>
    <w:p w14:paraId="2EF635B4" w14:textId="7A2A13A3" w:rsidR="00C12ECC" w:rsidRPr="006D667A" w:rsidRDefault="0072224E" w:rsidP="00442C4D">
      <w:pPr>
        <w:jc w:val="both"/>
        <w:rPr>
          <w:noProof/>
          <w:highlight w:val="yellow"/>
        </w:rPr>
      </w:pPr>
      <w:bookmarkStart w:id="2" w:name="_Hlk88642185"/>
      <w:r>
        <w:rPr>
          <w:noProof/>
        </w:rPr>
        <w:drawing>
          <wp:inline distT="0" distB="0" distL="0" distR="0" wp14:anchorId="3B403F37" wp14:editId="06BEDC6F">
            <wp:extent cx="5672010" cy="41148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77794" cy="4118996"/>
                    </a:xfrm>
                    <a:prstGeom prst="rect">
                      <a:avLst/>
                    </a:prstGeom>
                  </pic:spPr>
                </pic:pic>
              </a:graphicData>
            </a:graphic>
          </wp:inline>
        </w:drawing>
      </w:r>
    </w:p>
    <w:p w14:paraId="26E33DEE" w14:textId="5840DAAC" w:rsidR="00FB6D80" w:rsidRPr="0072224E" w:rsidRDefault="00FB6D80" w:rsidP="00442C4D">
      <w:pPr>
        <w:tabs>
          <w:tab w:val="left" w:pos="0"/>
          <w:tab w:val="left" w:pos="9540"/>
        </w:tabs>
        <w:autoSpaceDE w:val="0"/>
        <w:autoSpaceDN w:val="0"/>
        <w:adjustRightInd w:val="0"/>
        <w:spacing w:line="240" w:lineRule="atLeast"/>
        <w:jc w:val="both"/>
        <w:rPr>
          <w:rFonts w:cs="Arial"/>
          <w:bCs/>
          <w:i/>
          <w:iCs/>
          <w:sz w:val="22"/>
          <w:szCs w:val="22"/>
        </w:rPr>
      </w:pPr>
      <w:r w:rsidRPr="0072224E">
        <w:rPr>
          <w:rFonts w:cs="Arial"/>
          <w:bCs/>
          <w:i/>
          <w:iCs/>
          <w:sz w:val="22"/>
          <w:szCs w:val="22"/>
        </w:rPr>
        <w:t xml:space="preserve">Figure </w:t>
      </w:r>
      <w:r w:rsidR="0072224E" w:rsidRPr="0072224E">
        <w:rPr>
          <w:rFonts w:cs="Arial"/>
          <w:bCs/>
          <w:i/>
          <w:iCs/>
          <w:sz w:val="22"/>
          <w:szCs w:val="22"/>
        </w:rPr>
        <w:t>4</w:t>
      </w:r>
      <w:r w:rsidRPr="0072224E">
        <w:rPr>
          <w:rFonts w:cs="Arial"/>
          <w:bCs/>
          <w:i/>
          <w:iCs/>
          <w:sz w:val="22"/>
          <w:szCs w:val="22"/>
        </w:rPr>
        <w:t>: Site Context Plan</w:t>
      </w:r>
    </w:p>
    <w:p w14:paraId="27C9BA67" w14:textId="53D61DA5" w:rsidR="008732B4" w:rsidRPr="006D667A" w:rsidRDefault="008732B4">
      <w:pPr>
        <w:spacing w:after="160" w:line="259" w:lineRule="auto"/>
        <w:rPr>
          <w:rFonts w:cs="Arial"/>
          <w:b/>
          <w:color w:val="000080"/>
          <w:sz w:val="22"/>
          <w:szCs w:val="22"/>
          <w:highlight w:val="yellow"/>
          <w:u w:val="single"/>
        </w:rPr>
      </w:pPr>
      <w:r w:rsidRPr="006D667A">
        <w:rPr>
          <w:rFonts w:cs="Arial"/>
          <w:b/>
          <w:color w:val="000080"/>
          <w:sz w:val="22"/>
          <w:szCs w:val="22"/>
          <w:highlight w:val="yellow"/>
          <w:u w:val="single"/>
        </w:rPr>
        <w:br w:type="page"/>
      </w:r>
    </w:p>
    <w:bookmarkEnd w:id="2"/>
    <w:p w14:paraId="583C1CA1" w14:textId="77777777" w:rsidR="00FB6D80" w:rsidRPr="006D667A" w:rsidRDefault="00FB6D80" w:rsidP="00442C4D">
      <w:pPr>
        <w:tabs>
          <w:tab w:val="left" w:pos="0"/>
          <w:tab w:val="left" w:pos="9540"/>
        </w:tabs>
        <w:autoSpaceDE w:val="0"/>
        <w:autoSpaceDN w:val="0"/>
        <w:adjustRightInd w:val="0"/>
        <w:spacing w:line="240" w:lineRule="atLeast"/>
        <w:jc w:val="both"/>
        <w:rPr>
          <w:rFonts w:cs="Arial"/>
          <w:b/>
          <w:color w:val="000080"/>
          <w:sz w:val="22"/>
          <w:szCs w:val="22"/>
          <w:highlight w:val="yellow"/>
          <w:u w:val="single"/>
        </w:rPr>
      </w:pPr>
    </w:p>
    <w:p w14:paraId="2938504C" w14:textId="2344F121" w:rsidR="00442C4D" w:rsidRPr="00891AA6" w:rsidRDefault="00442C4D" w:rsidP="00442C4D">
      <w:pPr>
        <w:tabs>
          <w:tab w:val="left" w:pos="0"/>
          <w:tab w:val="left" w:pos="9540"/>
        </w:tabs>
        <w:autoSpaceDE w:val="0"/>
        <w:autoSpaceDN w:val="0"/>
        <w:adjustRightInd w:val="0"/>
        <w:spacing w:line="240" w:lineRule="atLeast"/>
        <w:jc w:val="both"/>
        <w:rPr>
          <w:rFonts w:cs="Arial"/>
          <w:b/>
          <w:color w:val="000080"/>
          <w:sz w:val="22"/>
          <w:szCs w:val="22"/>
          <w:u w:val="single"/>
        </w:rPr>
      </w:pPr>
      <w:r w:rsidRPr="00891AA6">
        <w:rPr>
          <w:rFonts w:cs="Arial"/>
          <w:b/>
          <w:color w:val="000080"/>
          <w:sz w:val="22"/>
          <w:szCs w:val="22"/>
          <w:u w:val="single"/>
        </w:rPr>
        <w:t>ZONING PLAN</w:t>
      </w:r>
    </w:p>
    <w:p w14:paraId="706D4B93" w14:textId="77777777" w:rsidR="00442C4D" w:rsidRPr="006D667A" w:rsidRDefault="00442C4D" w:rsidP="00442C4D">
      <w:pPr>
        <w:jc w:val="both"/>
        <w:rPr>
          <w:rFonts w:cs="Arial"/>
          <w:b/>
          <w:color w:val="000080"/>
          <w:sz w:val="22"/>
          <w:szCs w:val="22"/>
          <w:highlight w:val="yellow"/>
          <w:u w:val="single"/>
        </w:rPr>
      </w:pPr>
    </w:p>
    <w:p w14:paraId="18FA4446" w14:textId="3EB0EB40" w:rsidR="001C6137" w:rsidRPr="006D667A" w:rsidRDefault="0072224E" w:rsidP="00442C4D">
      <w:pPr>
        <w:tabs>
          <w:tab w:val="left" w:pos="0"/>
          <w:tab w:val="left" w:pos="9540"/>
        </w:tabs>
        <w:autoSpaceDE w:val="0"/>
        <w:autoSpaceDN w:val="0"/>
        <w:adjustRightInd w:val="0"/>
        <w:spacing w:line="240" w:lineRule="atLeast"/>
        <w:jc w:val="both"/>
        <w:rPr>
          <w:rFonts w:cs="Arial"/>
          <w:b/>
          <w:bCs/>
          <w:color w:val="000080"/>
          <w:sz w:val="22"/>
          <w:szCs w:val="22"/>
          <w:highlight w:val="yellow"/>
          <w:u w:val="single"/>
          <w:lang w:val="en-AU"/>
        </w:rPr>
      </w:pPr>
      <w:bookmarkStart w:id="3" w:name="_Hlk88642192"/>
      <w:r>
        <w:rPr>
          <w:noProof/>
        </w:rPr>
        <w:drawing>
          <wp:inline distT="0" distB="0" distL="0" distR="0" wp14:anchorId="243DCC45" wp14:editId="60586318">
            <wp:extent cx="5278120" cy="38188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8120" cy="3818890"/>
                    </a:xfrm>
                    <a:prstGeom prst="rect">
                      <a:avLst/>
                    </a:prstGeom>
                  </pic:spPr>
                </pic:pic>
              </a:graphicData>
            </a:graphic>
          </wp:inline>
        </w:drawing>
      </w:r>
    </w:p>
    <w:p w14:paraId="4FA28744" w14:textId="260E32E8" w:rsidR="001C6137" w:rsidRPr="0072224E" w:rsidRDefault="001C6137" w:rsidP="001C6137">
      <w:pPr>
        <w:tabs>
          <w:tab w:val="left" w:pos="0"/>
          <w:tab w:val="left" w:pos="9540"/>
        </w:tabs>
        <w:autoSpaceDE w:val="0"/>
        <w:autoSpaceDN w:val="0"/>
        <w:adjustRightInd w:val="0"/>
        <w:spacing w:line="240" w:lineRule="atLeast"/>
        <w:jc w:val="both"/>
        <w:rPr>
          <w:rFonts w:cs="Arial"/>
          <w:bCs/>
          <w:i/>
          <w:iCs/>
          <w:sz w:val="22"/>
          <w:szCs w:val="22"/>
        </w:rPr>
      </w:pPr>
      <w:r w:rsidRPr="0072224E">
        <w:rPr>
          <w:rFonts w:cs="Arial"/>
          <w:bCs/>
          <w:i/>
          <w:iCs/>
          <w:sz w:val="22"/>
          <w:szCs w:val="22"/>
        </w:rPr>
        <w:t xml:space="preserve">Figure </w:t>
      </w:r>
      <w:r w:rsidR="0072224E" w:rsidRPr="0072224E">
        <w:rPr>
          <w:rFonts w:cs="Arial"/>
          <w:bCs/>
          <w:i/>
          <w:iCs/>
          <w:sz w:val="22"/>
          <w:szCs w:val="22"/>
        </w:rPr>
        <w:t>5</w:t>
      </w:r>
      <w:r w:rsidRPr="0072224E">
        <w:rPr>
          <w:rFonts w:cs="Arial"/>
          <w:bCs/>
          <w:i/>
          <w:iCs/>
          <w:sz w:val="22"/>
          <w:szCs w:val="22"/>
        </w:rPr>
        <w:t>: Site Zoning Plan</w:t>
      </w:r>
    </w:p>
    <w:p w14:paraId="292C2474" w14:textId="77777777" w:rsidR="001C6137" w:rsidRPr="006D667A" w:rsidRDefault="001C6137">
      <w:pPr>
        <w:tabs>
          <w:tab w:val="left" w:pos="0"/>
          <w:tab w:val="left" w:pos="9540"/>
        </w:tabs>
        <w:autoSpaceDE w:val="0"/>
        <w:autoSpaceDN w:val="0"/>
        <w:adjustRightInd w:val="0"/>
        <w:spacing w:line="240" w:lineRule="atLeast"/>
        <w:jc w:val="both"/>
        <w:rPr>
          <w:rFonts w:cs="Arial"/>
          <w:b/>
          <w:bCs/>
          <w:color w:val="000080"/>
          <w:sz w:val="22"/>
          <w:szCs w:val="22"/>
          <w:highlight w:val="yellow"/>
          <w:u w:val="single"/>
          <w:lang w:val="en-AU"/>
        </w:rPr>
      </w:pPr>
    </w:p>
    <w:bookmarkEnd w:id="3"/>
    <w:p w14:paraId="1548B860" w14:textId="5419E521" w:rsidR="00442C4D" w:rsidRPr="00891AA6" w:rsidRDefault="00442C4D" w:rsidP="00442C4D">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sidRPr="00891AA6">
        <w:rPr>
          <w:rFonts w:cs="Arial"/>
          <w:b/>
          <w:bCs/>
          <w:color w:val="000080"/>
          <w:sz w:val="22"/>
          <w:szCs w:val="22"/>
          <w:u w:val="single"/>
          <w:lang w:val="en-AU"/>
        </w:rPr>
        <w:t>THE PROPOSAL</w:t>
      </w:r>
    </w:p>
    <w:p w14:paraId="21D5E74F" w14:textId="77777777" w:rsidR="00442C4D" w:rsidRPr="006D667A" w:rsidRDefault="00442C4D" w:rsidP="009A1000">
      <w:pPr>
        <w:tabs>
          <w:tab w:val="left" w:pos="0"/>
          <w:tab w:val="left" w:pos="9540"/>
        </w:tabs>
        <w:autoSpaceDE w:val="0"/>
        <w:autoSpaceDN w:val="0"/>
        <w:adjustRightInd w:val="0"/>
        <w:spacing w:line="240" w:lineRule="atLeast"/>
        <w:jc w:val="both"/>
        <w:rPr>
          <w:rFonts w:cs="Arial"/>
          <w:b/>
          <w:bCs/>
          <w:color w:val="000080"/>
          <w:sz w:val="22"/>
          <w:szCs w:val="22"/>
          <w:highlight w:val="yellow"/>
          <w:u w:val="single"/>
          <w:lang w:val="en-AU"/>
        </w:rPr>
      </w:pPr>
    </w:p>
    <w:p w14:paraId="777DE310" w14:textId="5EB14CA9" w:rsidR="00E2126D" w:rsidRPr="005B4C97" w:rsidRDefault="00E2126D" w:rsidP="00E2126D">
      <w:pPr>
        <w:rPr>
          <w:rFonts w:cs="Arial"/>
          <w:bCs/>
          <w:sz w:val="22"/>
          <w:szCs w:val="22"/>
          <w:highlight w:val="yellow"/>
        </w:rPr>
      </w:pPr>
      <w:r w:rsidRPr="00E240B3">
        <w:rPr>
          <w:rFonts w:cs="Arial"/>
          <w:bCs/>
          <w:sz w:val="22"/>
          <w:szCs w:val="22"/>
        </w:rPr>
        <w:t>The</w:t>
      </w:r>
      <w:r w:rsidR="00F1536D">
        <w:rPr>
          <w:rFonts w:cs="Arial"/>
          <w:bCs/>
          <w:sz w:val="22"/>
          <w:szCs w:val="22"/>
        </w:rPr>
        <w:t xml:space="preserve"> subject</w:t>
      </w:r>
      <w:r w:rsidRPr="00E240B3">
        <w:rPr>
          <w:rFonts w:cs="Arial"/>
          <w:bCs/>
          <w:sz w:val="22"/>
          <w:szCs w:val="22"/>
        </w:rPr>
        <w:t xml:space="preserve"> application is seeking the use and development of land for the extension of Oran Park Podium Shopping Centre.  </w:t>
      </w:r>
    </w:p>
    <w:p w14:paraId="098B3631" w14:textId="77777777" w:rsidR="00E2126D" w:rsidRPr="006D667A" w:rsidRDefault="00E2126D">
      <w:pPr>
        <w:jc w:val="both"/>
        <w:rPr>
          <w:rFonts w:cs="Arial"/>
          <w:bCs/>
          <w:sz w:val="22"/>
          <w:szCs w:val="22"/>
        </w:rPr>
      </w:pPr>
    </w:p>
    <w:p w14:paraId="02DABD25" w14:textId="52D6C749" w:rsidR="00E2126D" w:rsidRPr="008A6879" w:rsidRDefault="00E2126D" w:rsidP="00E2126D">
      <w:pPr>
        <w:autoSpaceDE w:val="0"/>
        <w:autoSpaceDN w:val="0"/>
        <w:adjustRightInd w:val="0"/>
        <w:rPr>
          <w:rFonts w:cs="Arial"/>
          <w:bCs/>
          <w:sz w:val="22"/>
          <w:szCs w:val="22"/>
        </w:rPr>
      </w:pPr>
      <w:r w:rsidRPr="008A6879">
        <w:rPr>
          <w:rFonts w:cs="Arial"/>
          <w:bCs/>
          <w:sz w:val="22"/>
          <w:szCs w:val="22"/>
        </w:rPr>
        <w:t>Specifically</w:t>
      </w:r>
      <w:r w:rsidR="00F1536D">
        <w:rPr>
          <w:rFonts w:cs="Arial"/>
          <w:bCs/>
          <w:sz w:val="22"/>
          <w:szCs w:val="22"/>
        </w:rPr>
        <w:t>,</w:t>
      </w:r>
      <w:r w:rsidRPr="008A6879">
        <w:rPr>
          <w:rFonts w:cs="Arial"/>
          <w:bCs/>
          <w:sz w:val="22"/>
          <w:szCs w:val="22"/>
        </w:rPr>
        <w:t xml:space="preserve"> the proposed development involves:</w:t>
      </w:r>
    </w:p>
    <w:p w14:paraId="1C96EA2B" w14:textId="77777777" w:rsidR="00E2126D" w:rsidRPr="008A6879" w:rsidRDefault="00E2126D" w:rsidP="00E2126D">
      <w:pPr>
        <w:autoSpaceDE w:val="0"/>
        <w:autoSpaceDN w:val="0"/>
        <w:adjustRightInd w:val="0"/>
        <w:rPr>
          <w:rFonts w:cs="Arial"/>
          <w:bCs/>
          <w:sz w:val="22"/>
          <w:szCs w:val="22"/>
          <w:highlight w:val="yellow"/>
        </w:rPr>
      </w:pPr>
    </w:p>
    <w:p w14:paraId="64A2302A" w14:textId="77777777" w:rsidR="00E2126D" w:rsidRDefault="00E2126D" w:rsidP="00E2126D">
      <w:pPr>
        <w:pStyle w:val="ListParagraph"/>
        <w:numPr>
          <w:ilvl w:val="0"/>
          <w:numId w:val="29"/>
        </w:numPr>
        <w:autoSpaceDE w:val="0"/>
        <w:autoSpaceDN w:val="0"/>
        <w:adjustRightInd w:val="0"/>
        <w:contextualSpacing/>
        <w:rPr>
          <w:rFonts w:cs="Arial"/>
          <w:sz w:val="22"/>
          <w:szCs w:val="22"/>
        </w:rPr>
      </w:pPr>
      <w:r w:rsidRPr="00D6769F">
        <w:rPr>
          <w:rFonts w:cs="Arial"/>
          <w:sz w:val="22"/>
          <w:szCs w:val="22"/>
        </w:rPr>
        <w:t xml:space="preserve">Extension of the retail component to the north to accommodate small, medium and </w:t>
      </w:r>
      <w:proofErr w:type="gramStart"/>
      <w:r w:rsidRPr="00D6769F">
        <w:rPr>
          <w:rFonts w:cs="Arial"/>
          <w:sz w:val="22"/>
          <w:szCs w:val="22"/>
        </w:rPr>
        <w:t>large</w:t>
      </w:r>
      <w:r>
        <w:rPr>
          <w:rFonts w:cs="Arial"/>
          <w:sz w:val="22"/>
          <w:szCs w:val="22"/>
        </w:rPr>
        <w:t xml:space="preserve"> </w:t>
      </w:r>
      <w:r w:rsidRPr="00D6769F">
        <w:rPr>
          <w:rFonts w:cs="Arial"/>
          <w:sz w:val="22"/>
          <w:szCs w:val="22"/>
        </w:rPr>
        <w:t>scale</w:t>
      </w:r>
      <w:proofErr w:type="gramEnd"/>
      <w:r w:rsidRPr="00D6769F">
        <w:rPr>
          <w:rFonts w:cs="Arial"/>
          <w:sz w:val="22"/>
          <w:szCs w:val="22"/>
        </w:rPr>
        <w:t xml:space="preserve"> retail uses, food hall and restaurant dining; </w:t>
      </w:r>
    </w:p>
    <w:p w14:paraId="3D1EA31C" w14:textId="77777777" w:rsidR="00E2126D" w:rsidRPr="00D6769F" w:rsidRDefault="00E2126D" w:rsidP="00E2126D">
      <w:pPr>
        <w:pStyle w:val="ListParagraph"/>
        <w:autoSpaceDE w:val="0"/>
        <w:autoSpaceDN w:val="0"/>
        <w:adjustRightInd w:val="0"/>
        <w:rPr>
          <w:rFonts w:cs="Arial"/>
          <w:sz w:val="22"/>
          <w:szCs w:val="22"/>
        </w:rPr>
      </w:pPr>
    </w:p>
    <w:p w14:paraId="5B643992" w14:textId="650C4223" w:rsidR="00E2126D" w:rsidRDefault="00E2126D" w:rsidP="00E2126D">
      <w:pPr>
        <w:pStyle w:val="ListParagraph"/>
        <w:numPr>
          <w:ilvl w:val="0"/>
          <w:numId w:val="29"/>
        </w:numPr>
        <w:autoSpaceDE w:val="0"/>
        <w:autoSpaceDN w:val="0"/>
        <w:adjustRightInd w:val="0"/>
        <w:contextualSpacing/>
        <w:rPr>
          <w:rFonts w:cs="Arial"/>
          <w:sz w:val="22"/>
          <w:szCs w:val="22"/>
        </w:rPr>
      </w:pPr>
      <w:r w:rsidRPr="00D6769F">
        <w:rPr>
          <w:rFonts w:cs="Arial"/>
          <w:sz w:val="22"/>
          <w:szCs w:val="22"/>
        </w:rPr>
        <w:t xml:space="preserve">Delivery of </w:t>
      </w:r>
      <w:proofErr w:type="spellStart"/>
      <w:r w:rsidR="005F33BD">
        <w:rPr>
          <w:rFonts w:cs="Arial"/>
          <w:sz w:val="22"/>
          <w:szCs w:val="22"/>
        </w:rPr>
        <w:t>and</w:t>
      </w:r>
      <w:proofErr w:type="spellEnd"/>
      <w:r w:rsidR="005F33BD">
        <w:rPr>
          <w:rFonts w:cs="Arial"/>
          <w:sz w:val="22"/>
          <w:szCs w:val="22"/>
        </w:rPr>
        <w:t xml:space="preserve"> </w:t>
      </w:r>
      <w:r w:rsidRPr="00D6769F">
        <w:rPr>
          <w:rFonts w:cs="Arial"/>
          <w:sz w:val="22"/>
          <w:szCs w:val="22"/>
        </w:rPr>
        <w:t xml:space="preserve">additional </w:t>
      </w:r>
      <w:r w:rsidR="005F33BD" w:rsidRPr="00D6769F">
        <w:rPr>
          <w:rFonts w:cs="Arial"/>
          <w:sz w:val="22"/>
          <w:szCs w:val="22"/>
        </w:rPr>
        <w:t>15,541</w:t>
      </w:r>
      <w:r w:rsidR="005F33BD">
        <w:rPr>
          <w:rFonts w:cs="Arial"/>
          <w:sz w:val="22"/>
          <w:szCs w:val="22"/>
        </w:rPr>
        <w:t>sq</w:t>
      </w:r>
      <w:r w:rsidR="005F33BD" w:rsidRPr="00D6769F">
        <w:rPr>
          <w:rFonts w:cs="Arial"/>
          <w:sz w:val="22"/>
          <w:szCs w:val="22"/>
        </w:rPr>
        <w:t xml:space="preserve">m </w:t>
      </w:r>
      <w:r w:rsidR="005F33BD">
        <w:rPr>
          <w:rFonts w:cs="Arial"/>
          <w:sz w:val="22"/>
          <w:szCs w:val="22"/>
        </w:rPr>
        <w:t xml:space="preserve">of </w:t>
      </w:r>
      <w:r w:rsidRPr="00D6769F">
        <w:rPr>
          <w:rFonts w:cs="Arial"/>
          <w:sz w:val="22"/>
          <w:szCs w:val="22"/>
        </w:rPr>
        <w:t xml:space="preserve">retail floor space (Gross Leasable Floor Area) inclusive of Stage 1 car park infill </w:t>
      </w:r>
      <w:proofErr w:type="gramStart"/>
      <w:r w:rsidRPr="00D6769F">
        <w:rPr>
          <w:rFonts w:cs="Arial"/>
          <w:sz w:val="22"/>
          <w:szCs w:val="22"/>
        </w:rPr>
        <w:t>area;</w:t>
      </w:r>
      <w:proofErr w:type="gramEnd"/>
      <w:r w:rsidRPr="00D6769F">
        <w:rPr>
          <w:rFonts w:cs="Arial"/>
          <w:sz w:val="22"/>
          <w:szCs w:val="22"/>
        </w:rPr>
        <w:t xml:space="preserve"> </w:t>
      </w:r>
    </w:p>
    <w:p w14:paraId="2F016C0F" w14:textId="77777777" w:rsidR="00E2126D" w:rsidRPr="00D6769F" w:rsidRDefault="00E2126D" w:rsidP="00E2126D">
      <w:pPr>
        <w:autoSpaceDE w:val="0"/>
        <w:autoSpaceDN w:val="0"/>
        <w:adjustRightInd w:val="0"/>
        <w:rPr>
          <w:rFonts w:cs="Arial"/>
          <w:sz w:val="22"/>
          <w:szCs w:val="22"/>
        </w:rPr>
      </w:pPr>
    </w:p>
    <w:p w14:paraId="649B4301" w14:textId="77777777" w:rsidR="00E2126D" w:rsidRDefault="00E2126D" w:rsidP="00E2126D">
      <w:pPr>
        <w:pStyle w:val="ListParagraph"/>
        <w:numPr>
          <w:ilvl w:val="0"/>
          <w:numId w:val="29"/>
        </w:numPr>
        <w:autoSpaceDE w:val="0"/>
        <w:autoSpaceDN w:val="0"/>
        <w:adjustRightInd w:val="0"/>
        <w:contextualSpacing/>
        <w:rPr>
          <w:rFonts w:cs="Arial"/>
          <w:sz w:val="22"/>
          <w:szCs w:val="22"/>
        </w:rPr>
      </w:pPr>
      <w:r w:rsidRPr="00D6769F">
        <w:rPr>
          <w:rFonts w:cs="Arial"/>
          <w:sz w:val="22"/>
          <w:szCs w:val="22"/>
        </w:rPr>
        <w:t>A first floor Child Care Centre located centrally along Podium Way above the retail floor (fit-out and operation subject to a separate Development Application</w:t>
      </w:r>
      <w:proofErr w:type="gramStart"/>
      <w:r w:rsidRPr="00D6769F">
        <w:rPr>
          <w:rFonts w:cs="Arial"/>
          <w:sz w:val="22"/>
          <w:szCs w:val="22"/>
        </w:rPr>
        <w:t>);</w:t>
      </w:r>
      <w:proofErr w:type="gramEnd"/>
      <w:r w:rsidRPr="00D6769F">
        <w:rPr>
          <w:rFonts w:cs="Arial"/>
          <w:sz w:val="22"/>
          <w:szCs w:val="22"/>
        </w:rPr>
        <w:t xml:space="preserve"> </w:t>
      </w:r>
    </w:p>
    <w:p w14:paraId="3366691C" w14:textId="77777777" w:rsidR="00E2126D" w:rsidRPr="00D6769F" w:rsidRDefault="00E2126D" w:rsidP="00E2126D">
      <w:pPr>
        <w:pStyle w:val="ListParagraph"/>
        <w:autoSpaceDE w:val="0"/>
        <w:autoSpaceDN w:val="0"/>
        <w:adjustRightInd w:val="0"/>
        <w:rPr>
          <w:rFonts w:cs="Arial"/>
          <w:sz w:val="22"/>
          <w:szCs w:val="22"/>
        </w:rPr>
      </w:pPr>
    </w:p>
    <w:p w14:paraId="7ADB38A6" w14:textId="77777777" w:rsidR="00E2126D" w:rsidRDefault="00E2126D" w:rsidP="00E2126D">
      <w:pPr>
        <w:pStyle w:val="ListParagraph"/>
        <w:numPr>
          <w:ilvl w:val="0"/>
          <w:numId w:val="29"/>
        </w:numPr>
        <w:autoSpaceDE w:val="0"/>
        <w:autoSpaceDN w:val="0"/>
        <w:adjustRightInd w:val="0"/>
        <w:contextualSpacing/>
        <w:rPr>
          <w:rFonts w:cs="Arial"/>
          <w:sz w:val="22"/>
          <w:szCs w:val="22"/>
        </w:rPr>
      </w:pPr>
      <w:r w:rsidRPr="00D6769F">
        <w:rPr>
          <w:rFonts w:cs="Arial"/>
          <w:sz w:val="22"/>
          <w:szCs w:val="22"/>
        </w:rPr>
        <w:t xml:space="preserve">Erection / reconfiguration of retail tenancies on the existing temporary at-grade car park on the southern side of Podium </w:t>
      </w:r>
      <w:proofErr w:type="gramStart"/>
      <w:r w:rsidRPr="00D6769F">
        <w:rPr>
          <w:rFonts w:cs="Arial"/>
          <w:sz w:val="22"/>
          <w:szCs w:val="22"/>
        </w:rPr>
        <w:t>Way;</w:t>
      </w:r>
      <w:proofErr w:type="gramEnd"/>
      <w:r w:rsidRPr="00D6769F">
        <w:rPr>
          <w:rFonts w:cs="Arial"/>
          <w:sz w:val="22"/>
          <w:szCs w:val="22"/>
        </w:rPr>
        <w:t xml:space="preserve"> </w:t>
      </w:r>
    </w:p>
    <w:p w14:paraId="47194492" w14:textId="77777777" w:rsidR="00E2126D" w:rsidRPr="00D6769F" w:rsidRDefault="00E2126D" w:rsidP="00E2126D">
      <w:pPr>
        <w:pStyle w:val="ListParagraph"/>
        <w:autoSpaceDE w:val="0"/>
        <w:autoSpaceDN w:val="0"/>
        <w:adjustRightInd w:val="0"/>
        <w:rPr>
          <w:rFonts w:cs="Arial"/>
          <w:sz w:val="22"/>
          <w:szCs w:val="22"/>
        </w:rPr>
      </w:pPr>
    </w:p>
    <w:p w14:paraId="2F687014" w14:textId="77777777" w:rsidR="00E2126D" w:rsidRDefault="00E2126D" w:rsidP="00E2126D">
      <w:pPr>
        <w:pStyle w:val="ListParagraph"/>
        <w:numPr>
          <w:ilvl w:val="0"/>
          <w:numId w:val="29"/>
        </w:numPr>
        <w:autoSpaceDE w:val="0"/>
        <w:autoSpaceDN w:val="0"/>
        <w:adjustRightInd w:val="0"/>
        <w:contextualSpacing/>
        <w:rPr>
          <w:rFonts w:cs="Arial"/>
          <w:sz w:val="22"/>
          <w:szCs w:val="22"/>
        </w:rPr>
      </w:pPr>
      <w:r w:rsidRPr="00D6769F">
        <w:rPr>
          <w:rFonts w:cs="Arial"/>
          <w:sz w:val="22"/>
          <w:szCs w:val="22"/>
        </w:rPr>
        <w:t xml:space="preserve">Extension and minor reconfiguration of the existing basement car park to the north provide retail car parking </w:t>
      </w:r>
      <w:proofErr w:type="gramStart"/>
      <w:r w:rsidRPr="00D6769F">
        <w:rPr>
          <w:rFonts w:cs="Arial"/>
          <w:sz w:val="22"/>
          <w:szCs w:val="22"/>
        </w:rPr>
        <w:t>areas;</w:t>
      </w:r>
      <w:proofErr w:type="gramEnd"/>
      <w:r w:rsidRPr="00D6769F">
        <w:rPr>
          <w:rFonts w:cs="Arial"/>
          <w:sz w:val="22"/>
          <w:szCs w:val="22"/>
        </w:rPr>
        <w:t xml:space="preserve"> </w:t>
      </w:r>
    </w:p>
    <w:p w14:paraId="54A07D57" w14:textId="77777777" w:rsidR="00E2126D" w:rsidRDefault="00E2126D" w:rsidP="00E2126D">
      <w:pPr>
        <w:pStyle w:val="ListParagraph"/>
        <w:autoSpaceDE w:val="0"/>
        <w:autoSpaceDN w:val="0"/>
        <w:adjustRightInd w:val="0"/>
        <w:rPr>
          <w:rFonts w:cs="Arial"/>
          <w:sz w:val="22"/>
          <w:szCs w:val="22"/>
        </w:rPr>
      </w:pPr>
    </w:p>
    <w:p w14:paraId="2BF556C9" w14:textId="77777777" w:rsidR="00E2126D" w:rsidRDefault="00E2126D" w:rsidP="00E2126D">
      <w:pPr>
        <w:pStyle w:val="ListParagraph"/>
        <w:numPr>
          <w:ilvl w:val="0"/>
          <w:numId w:val="29"/>
        </w:numPr>
        <w:autoSpaceDE w:val="0"/>
        <w:autoSpaceDN w:val="0"/>
        <w:adjustRightInd w:val="0"/>
        <w:contextualSpacing/>
        <w:rPr>
          <w:rFonts w:cs="Arial"/>
          <w:sz w:val="22"/>
          <w:szCs w:val="22"/>
        </w:rPr>
      </w:pPr>
      <w:r w:rsidRPr="00D6769F">
        <w:rPr>
          <w:rFonts w:cs="Arial"/>
          <w:sz w:val="22"/>
          <w:szCs w:val="22"/>
        </w:rPr>
        <w:t xml:space="preserve">Delivery of the eastern portion of Podium </w:t>
      </w:r>
      <w:proofErr w:type="gramStart"/>
      <w:r w:rsidRPr="00D6769F">
        <w:rPr>
          <w:rFonts w:cs="Arial"/>
          <w:sz w:val="22"/>
          <w:szCs w:val="22"/>
        </w:rPr>
        <w:t>Way;</w:t>
      </w:r>
      <w:proofErr w:type="gramEnd"/>
      <w:r w:rsidRPr="00D6769F">
        <w:rPr>
          <w:rFonts w:cs="Arial"/>
          <w:sz w:val="22"/>
          <w:szCs w:val="22"/>
        </w:rPr>
        <w:t xml:space="preserve"> </w:t>
      </w:r>
    </w:p>
    <w:p w14:paraId="7E0F313C" w14:textId="77777777" w:rsidR="00E2126D" w:rsidRPr="00D6769F" w:rsidRDefault="00E2126D" w:rsidP="00E2126D">
      <w:pPr>
        <w:pStyle w:val="ListParagraph"/>
        <w:autoSpaceDE w:val="0"/>
        <w:autoSpaceDN w:val="0"/>
        <w:adjustRightInd w:val="0"/>
        <w:rPr>
          <w:rFonts w:cs="Arial"/>
          <w:sz w:val="22"/>
          <w:szCs w:val="22"/>
        </w:rPr>
      </w:pPr>
    </w:p>
    <w:p w14:paraId="27E0D14C" w14:textId="474A1B0C" w:rsidR="00E2126D" w:rsidRDefault="00E2126D" w:rsidP="00E2126D">
      <w:pPr>
        <w:pStyle w:val="ListParagraph"/>
        <w:numPr>
          <w:ilvl w:val="0"/>
          <w:numId w:val="29"/>
        </w:numPr>
        <w:autoSpaceDE w:val="0"/>
        <w:autoSpaceDN w:val="0"/>
        <w:adjustRightInd w:val="0"/>
        <w:contextualSpacing/>
        <w:rPr>
          <w:rFonts w:cs="Arial"/>
          <w:sz w:val="22"/>
          <w:szCs w:val="22"/>
        </w:rPr>
      </w:pPr>
      <w:r w:rsidRPr="00D6769F">
        <w:rPr>
          <w:rFonts w:cs="Arial"/>
          <w:sz w:val="22"/>
          <w:szCs w:val="22"/>
        </w:rPr>
        <w:lastRenderedPageBreak/>
        <w:t xml:space="preserve">Streetscape landscaping works along the northern and southern side of Podium </w:t>
      </w:r>
      <w:proofErr w:type="gramStart"/>
      <w:r w:rsidRPr="00D6769F">
        <w:rPr>
          <w:rFonts w:cs="Arial"/>
          <w:sz w:val="22"/>
          <w:szCs w:val="22"/>
        </w:rPr>
        <w:t>Way;</w:t>
      </w:r>
      <w:proofErr w:type="gramEnd"/>
      <w:r w:rsidRPr="00D6769F">
        <w:rPr>
          <w:rFonts w:cs="Arial"/>
          <w:sz w:val="22"/>
          <w:szCs w:val="22"/>
        </w:rPr>
        <w:t xml:space="preserve"> </w:t>
      </w:r>
    </w:p>
    <w:p w14:paraId="76CA05E1" w14:textId="77777777" w:rsidR="00E2126D" w:rsidRPr="00D6769F" w:rsidRDefault="00E2126D" w:rsidP="00E2126D">
      <w:pPr>
        <w:pStyle w:val="ListParagraph"/>
        <w:autoSpaceDE w:val="0"/>
        <w:autoSpaceDN w:val="0"/>
        <w:adjustRightInd w:val="0"/>
        <w:rPr>
          <w:rFonts w:cs="Arial"/>
          <w:sz w:val="22"/>
          <w:szCs w:val="22"/>
        </w:rPr>
      </w:pPr>
    </w:p>
    <w:p w14:paraId="3F508E90" w14:textId="77777777" w:rsidR="00E2126D" w:rsidRDefault="00E2126D" w:rsidP="00E2126D">
      <w:pPr>
        <w:pStyle w:val="ListParagraph"/>
        <w:numPr>
          <w:ilvl w:val="0"/>
          <w:numId w:val="29"/>
        </w:numPr>
        <w:autoSpaceDE w:val="0"/>
        <w:autoSpaceDN w:val="0"/>
        <w:adjustRightInd w:val="0"/>
        <w:contextualSpacing/>
        <w:rPr>
          <w:rFonts w:cs="Arial"/>
          <w:sz w:val="22"/>
          <w:szCs w:val="22"/>
        </w:rPr>
      </w:pPr>
      <w:r w:rsidRPr="00D6769F">
        <w:rPr>
          <w:rFonts w:cs="Arial"/>
          <w:sz w:val="22"/>
          <w:szCs w:val="22"/>
        </w:rPr>
        <w:t>Delivery of an outdoor terrace eating and dining area which will provide connectivity to temporary landscape works along Oran Park Drive (subject to a separate application</w:t>
      </w:r>
      <w:proofErr w:type="gramStart"/>
      <w:r w:rsidRPr="00D6769F">
        <w:rPr>
          <w:rFonts w:cs="Arial"/>
          <w:sz w:val="22"/>
          <w:szCs w:val="22"/>
        </w:rPr>
        <w:t>);</w:t>
      </w:r>
      <w:proofErr w:type="gramEnd"/>
      <w:r w:rsidRPr="00D6769F">
        <w:rPr>
          <w:rFonts w:cs="Arial"/>
          <w:sz w:val="22"/>
          <w:szCs w:val="22"/>
        </w:rPr>
        <w:t xml:space="preserve"> </w:t>
      </w:r>
    </w:p>
    <w:p w14:paraId="1079EDAD" w14:textId="77777777" w:rsidR="00E2126D" w:rsidRPr="00D6769F" w:rsidRDefault="00E2126D" w:rsidP="00E2126D">
      <w:pPr>
        <w:pStyle w:val="ListParagraph"/>
        <w:autoSpaceDE w:val="0"/>
        <w:autoSpaceDN w:val="0"/>
        <w:adjustRightInd w:val="0"/>
        <w:rPr>
          <w:rFonts w:cs="Arial"/>
          <w:sz w:val="22"/>
          <w:szCs w:val="22"/>
        </w:rPr>
      </w:pPr>
    </w:p>
    <w:p w14:paraId="309FC4A4" w14:textId="6FCA1B77" w:rsidR="00E2126D" w:rsidRDefault="00E2126D" w:rsidP="00E2126D">
      <w:pPr>
        <w:pStyle w:val="ListParagraph"/>
        <w:numPr>
          <w:ilvl w:val="0"/>
          <w:numId w:val="29"/>
        </w:numPr>
        <w:autoSpaceDE w:val="0"/>
        <w:autoSpaceDN w:val="0"/>
        <w:adjustRightInd w:val="0"/>
        <w:contextualSpacing/>
        <w:rPr>
          <w:rFonts w:cs="Arial"/>
          <w:sz w:val="22"/>
          <w:szCs w:val="22"/>
        </w:rPr>
      </w:pPr>
      <w:r w:rsidRPr="00D6769F">
        <w:rPr>
          <w:rFonts w:cs="Arial"/>
          <w:sz w:val="22"/>
          <w:szCs w:val="22"/>
        </w:rPr>
        <w:t>Temporary at-grade car park on the northern side of Podium Way</w:t>
      </w:r>
      <w:r w:rsidR="005F33BD">
        <w:rPr>
          <w:rFonts w:cs="Arial"/>
          <w:sz w:val="22"/>
          <w:szCs w:val="22"/>
        </w:rPr>
        <w:t>;</w:t>
      </w:r>
      <w:r w:rsidRPr="00D6769F">
        <w:rPr>
          <w:rFonts w:cs="Arial"/>
          <w:sz w:val="22"/>
          <w:szCs w:val="22"/>
        </w:rPr>
        <w:t xml:space="preserve"> and</w:t>
      </w:r>
    </w:p>
    <w:p w14:paraId="7C47834B" w14:textId="77777777" w:rsidR="00E2126D" w:rsidRPr="00D6769F" w:rsidRDefault="00E2126D" w:rsidP="00E2126D">
      <w:pPr>
        <w:pStyle w:val="ListParagraph"/>
        <w:autoSpaceDE w:val="0"/>
        <w:autoSpaceDN w:val="0"/>
        <w:adjustRightInd w:val="0"/>
        <w:rPr>
          <w:rFonts w:cs="Arial"/>
          <w:sz w:val="22"/>
          <w:szCs w:val="22"/>
        </w:rPr>
      </w:pPr>
      <w:r w:rsidRPr="00D6769F">
        <w:rPr>
          <w:rFonts w:cs="Arial"/>
          <w:sz w:val="22"/>
          <w:szCs w:val="22"/>
        </w:rPr>
        <w:t xml:space="preserve"> </w:t>
      </w:r>
    </w:p>
    <w:p w14:paraId="5E84CB88" w14:textId="26DE1272" w:rsidR="00E2126D" w:rsidRPr="00D6769F" w:rsidRDefault="00E2126D" w:rsidP="00E2126D">
      <w:pPr>
        <w:pStyle w:val="ListParagraph"/>
        <w:numPr>
          <w:ilvl w:val="0"/>
          <w:numId w:val="29"/>
        </w:numPr>
        <w:autoSpaceDE w:val="0"/>
        <w:autoSpaceDN w:val="0"/>
        <w:adjustRightInd w:val="0"/>
        <w:contextualSpacing/>
        <w:rPr>
          <w:rFonts w:eastAsiaTheme="minorHAnsi" w:cs="Arial"/>
          <w:color w:val="FF0000"/>
          <w:sz w:val="22"/>
          <w:szCs w:val="22"/>
        </w:rPr>
      </w:pPr>
      <w:r w:rsidRPr="00D6769F">
        <w:rPr>
          <w:rFonts w:cs="Arial"/>
          <w:sz w:val="22"/>
          <w:szCs w:val="22"/>
        </w:rPr>
        <w:t xml:space="preserve">Entry </w:t>
      </w:r>
      <w:r w:rsidR="005F33BD">
        <w:rPr>
          <w:rFonts w:cs="Arial"/>
          <w:sz w:val="22"/>
          <w:szCs w:val="22"/>
        </w:rPr>
        <w:t>c</w:t>
      </w:r>
      <w:r w:rsidRPr="00D6769F">
        <w:rPr>
          <w:rFonts w:cs="Arial"/>
          <w:sz w:val="22"/>
          <w:szCs w:val="22"/>
        </w:rPr>
        <w:t>anopy connecting Stage 1 and Stage 3A retail entry points.</w:t>
      </w:r>
    </w:p>
    <w:p w14:paraId="321B2A45" w14:textId="77777777" w:rsidR="00610BB0" w:rsidRPr="00891AA6" w:rsidRDefault="00610BB0">
      <w:pPr>
        <w:tabs>
          <w:tab w:val="left" w:pos="0"/>
          <w:tab w:val="left" w:pos="9540"/>
        </w:tabs>
        <w:autoSpaceDE w:val="0"/>
        <w:autoSpaceDN w:val="0"/>
        <w:adjustRightInd w:val="0"/>
        <w:spacing w:line="240" w:lineRule="atLeast"/>
        <w:jc w:val="both"/>
        <w:rPr>
          <w:rFonts w:cs="Arial"/>
          <w:b/>
          <w:color w:val="000080"/>
          <w:sz w:val="22"/>
          <w:szCs w:val="22"/>
          <w:u w:val="single"/>
        </w:rPr>
      </w:pPr>
    </w:p>
    <w:p w14:paraId="6B388CB7" w14:textId="77777777" w:rsidR="00442C4D" w:rsidRPr="00891AA6" w:rsidRDefault="00442C4D" w:rsidP="00442C4D">
      <w:pPr>
        <w:tabs>
          <w:tab w:val="left" w:pos="0"/>
          <w:tab w:val="left" w:pos="9540"/>
        </w:tabs>
        <w:autoSpaceDE w:val="0"/>
        <w:autoSpaceDN w:val="0"/>
        <w:adjustRightInd w:val="0"/>
        <w:spacing w:line="240" w:lineRule="atLeast"/>
        <w:jc w:val="both"/>
        <w:rPr>
          <w:rFonts w:cs="Arial"/>
          <w:b/>
          <w:color w:val="000080"/>
          <w:sz w:val="22"/>
          <w:szCs w:val="22"/>
          <w:u w:val="single"/>
        </w:rPr>
      </w:pPr>
      <w:r w:rsidRPr="00891AA6">
        <w:rPr>
          <w:rFonts w:cs="Arial"/>
          <w:b/>
          <w:color w:val="000080"/>
          <w:sz w:val="22"/>
          <w:szCs w:val="22"/>
          <w:u w:val="single"/>
        </w:rPr>
        <w:t>PANEL BRIEFING</w:t>
      </w:r>
    </w:p>
    <w:p w14:paraId="737B3965" w14:textId="77777777" w:rsidR="00442C4D" w:rsidRPr="006D667A" w:rsidRDefault="00442C4D" w:rsidP="00442C4D">
      <w:pPr>
        <w:tabs>
          <w:tab w:val="left" w:pos="0"/>
          <w:tab w:val="left" w:pos="9540"/>
        </w:tabs>
        <w:autoSpaceDE w:val="0"/>
        <w:autoSpaceDN w:val="0"/>
        <w:adjustRightInd w:val="0"/>
        <w:spacing w:line="240" w:lineRule="atLeast"/>
        <w:jc w:val="both"/>
        <w:rPr>
          <w:rFonts w:cs="Arial"/>
          <w:bCs/>
          <w:sz w:val="22"/>
          <w:szCs w:val="22"/>
          <w:highlight w:val="yellow"/>
          <w:lang w:val="en-AU"/>
        </w:rPr>
      </w:pPr>
    </w:p>
    <w:p w14:paraId="5955CDB4" w14:textId="43A56964" w:rsidR="00442C4D" w:rsidRPr="002A7256" w:rsidRDefault="00442C4D" w:rsidP="00442C4D">
      <w:pPr>
        <w:tabs>
          <w:tab w:val="left" w:pos="0"/>
          <w:tab w:val="left" w:pos="9540"/>
        </w:tabs>
        <w:autoSpaceDE w:val="0"/>
        <w:autoSpaceDN w:val="0"/>
        <w:adjustRightInd w:val="0"/>
        <w:spacing w:line="240" w:lineRule="atLeast"/>
        <w:jc w:val="both"/>
        <w:rPr>
          <w:rFonts w:cs="Arial"/>
          <w:bCs/>
          <w:sz w:val="22"/>
          <w:szCs w:val="22"/>
          <w:highlight w:val="yellow"/>
          <w:lang w:val="en-AU"/>
        </w:rPr>
      </w:pPr>
      <w:r w:rsidRPr="002A7256">
        <w:rPr>
          <w:rFonts w:cs="Arial"/>
          <w:bCs/>
          <w:sz w:val="22"/>
          <w:szCs w:val="22"/>
          <w:lang w:val="en-AU"/>
        </w:rPr>
        <w:t xml:space="preserve">Council staff briefed the Panel on the DA on </w:t>
      </w:r>
      <w:r w:rsidR="002A7256" w:rsidRPr="002A7256">
        <w:rPr>
          <w:rFonts w:cs="Arial"/>
          <w:bCs/>
          <w:sz w:val="22"/>
          <w:szCs w:val="22"/>
          <w:lang w:val="en-AU"/>
        </w:rPr>
        <w:t>30 August 2021</w:t>
      </w:r>
      <w:r w:rsidRPr="002A7256">
        <w:rPr>
          <w:rFonts w:cs="Arial"/>
          <w:bCs/>
          <w:sz w:val="22"/>
          <w:szCs w:val="22"/>
          <w:lang w:val="en-AU"/>
        </w:rPr>
        <w:t>. The following discussion provides an assessment of how the issues raised by the Panel at the briefing have been addressed:</w:t>
      </w:r>
    </w:p>
    <w:p w14:paraId="59B757DD" w14:textId="77777777" w:rsidR="0015487D" w:rsidRPr="00F469A2" w:rsidRDefault="0015487D" w:rsidP="0015487D">
      <w:pPr>
        <w:autoSpaceDE w:val="0"/>
        <w:autoSpaceDN w:val="0"/>
        <w:adjustRightInd w:val="0"/>
        <w:rPr>
          <w:rFonts w:ascii="Calibri" w:eastAsiaTheme="minorHAnsi" w:hAnsi="Calibri" w:cs="Calibri"/>
          <w:color w:val="000000"/>
          <w:sz w:val="22"/>
          <w:szCs w:val="22"/>
          <w:lang w:val="en-AU"/>
        </w:rPr>
      </w:pPr>
    </w:p>
    <w:p w14:paraId="3B637AA9" w14:textId="4A70FD4E" w:rsidR="0015487D" w:rsidRPr="00F469A2" w:rsidRDefault="002A7256" w:rsidP="0015487D">
      <w:pPr>
        <w:pStyle w:val="ListParagraph"/>
        <w:numPr>
          <w:ilvl w:val="0"/>
          <w:numId w:val="18"/>
        </w:numPr>
        <w:jc w:val="both"/>
        <w:rPr>
          <w:rFonts w:cs="Arial"/>
          <w:i/>
          <w:iCs/>
          <w:sz w:val="22"/>
          <w:szCs w:val="22"/>
          <w:lang w:val="en-AU"/>
        </w:rPr>
      </w:pPr>
      <w:r w:rsidRPr="00F469A2">
        <w:rPr>
          <w:i/>
          <w:iCs/>
          <w:sz w:val="22"/>
          <w:szCs w:val="22"/>
        </w:rPr>
        <w:t>Stage 3 is proceeding in advance of Stage 2. Pedestrian linkages along the “Podium Way” (Main Street) which are part of Stage 2 are anticipated to be complete before Stage 3 is constructed. This may need to be addressed in the conditions of any development consent</w:t>
      </w:r>
      <w:r w:rsidRPr="00F469A2">
        <w:rPr>
          <w:sz w:val="22"/>
          <w:szCs w:val="22"/>
        </w:rPr>
        <w:t>.</w:t>
      </w:r>
    </w:p>
    <w:p w14:paraId="219AA773" w14:textId="531803D3" w:rsidR="0015487D" w:rsidRPr="00F469A2" w:rsidRDefault="0015487D" w:rsidP="0015487D">
      <w:pPr>
        <w:pStyle w:val="ListParagraph"/>
        <w:ind w:left="360"/>
        <w:jc w:val="both"/>
        <w:rPr>
          <w:rFonts w:cs="Arial"/>
          <w:i/>
          <w:iCs/>
          <w:sz w:val="22"/>
          <w:szCs w:val="22"/>
          <w:lang w:val="en-AU"/>
        </w:rPr>
      </w:pPr>
    </w:p>
    <w:p w14:paraId="5B579230" w14:textId="1463FDAF" w:rsidR="0015487D" w:rsidRPr="00F469A2" w:rsidRDefault="00F469A2" w:rsidP="00904BBD">
      <w:pPr>
        <w:pStyle w:val="ListParagraph"/>
        <w:ind w:left="0"/>
        <w:jc w:val="both"/>
        <w:rPr>
          <w:rFonts w:cs="Arial"/>
          <w:sz w:val="22"/>
          <w:szCs w:val="22"/>
          <w:lang w:val="en-AU"/>
        </w:rPr>
      </w:pPr>
      <w:r w:rsidRPr="00F469A2">
        <w:rPr>
          <w:rFonts w:cs="Arial"/>
          <w:sz w:val="22"/>
          <w:szCs w:val="22"/>
          <w:lang w:val="en-AU"/>
        </w:rPr>
        <w:t xml:space="preserve">A condition of consent is recommended to require construction of the Main Street extension, approved under DA/2018/1223/1 prior to the occupation of any of the retail tenancies created by the subject proposal. </w:t>
      </w:r>
    </w:p>
    <w:p w14:paraId="2B85A3DE" w14:textId="75B807C0" w:rsidR="0015487D" w:rsidRPr="006F26B9" w:rsidRDefault="0015487D" w:rsidP="0015487D">
      <w:pPr>
        <w:pStyle w:val="ListParagraph"/>
        <w:ind w:left="360"/>
        <w:jc w:val="both"/>
        <w:rPr>
          <w:rFonts w:eastAsiaTheme="minorHAnsi" w:cs="Arial"/>
          <w:color w:val="000000"/>
          <w:sz w:val="22"/>
          <w:szCs w:val="22"/>
          <w:lang w:val="en-AU"/>
        </w:rPr>
      </w:pPr>
    </w:p>
    <w:p w14:paraId="134491F4" w14:textId="3926FD3C" w:rsidR="0015487D" w:rsidRPr="006F26B9" w:rsidRDefault="002A7256" w:rsidP="00904BBD">
      <w:pPr>
        <w:pStyle w:val="ListParagraph"/>
        <w:numPr>
          <w:ilvl w:val="0"/>
          <w:numId w:val="11"/>
        </w:numPr>
        <w:jc w:val="both"/>
        <w:rPr>
          <w:rFonts w:cs="Arial"/>
          <w:i/>
          <w:iCs/>
          <w:sz w:val="22"/>
          <w:szCs w:val="22"/>
          <w:lang w:val="en-AU"/>
        </w:rPr>
      </w:pPr>
      <w:r w:rsidRPr="006F26B9">
        <w:rPr>
          <w:i/>
          <w:iCs/>
          <w:sz w:val="22"/>
          <w:szCs w:val="22"/>
        </w:rPr>
        <w:t xml:space="preserve">The Panel shares the Council’s concerns about the presentation to Dick Johnson Drive with the retail uses elevated to the first floor over car parking. Notably the DCP which specifically addresses the Oran Park Town Centre anticipated sleeved parking behind the building, with an active shopfront along Dick Johnson Drive. The pedestrian connection between the station and the expanding town to the north east would seem to benefit from the DCP vision being more closely adhered to. As a greenfield site, the planning for this town </w:t>
      </w:r>
      <w:proofErr w:type="spellStart"/>
      <w:r w:rsidRPr="006F26B9">
        <w:rPr>
          <w:i/>
          <w:iCs/>
          <w:sz w:val="22"/>
          <w:szCs w:val="22"/>
        </w:rPr>
        <w:t>centre</w:t>
      </w:r>
      <w:proofErr w:type="spellEnd"/>
      <w:r w:rsidRPr="006F26B9">
        <w:rPr>
          <w:i/>
          <w:iCs/>
          <w:sz w:val="22"/>
          <w:szCs w:val="22"/>
        </w:rPr>
        <w:t xml:space="preserve"> should be of a high quality to deliver a meaningful civil location</w:t>
      </w:r>
      <w:r w:rsidR="0015487D" w:rsidRPr="006F26B9">
        <w:rPr>
          <w:rFonts w:eastAsiaTheme="minorHAnsi" w:cs="Arial"/>
          <w:i/>
          <w:iCs/>
          <w:color w:val="000000"/>
          <w:sz w:val="22"/>
          <w:szCs w:val="22"/>
          <w:lang w:val="en-AU"/>
        </w:rPr>
        <w:t>.</w:t>
      </w:r>
    </w:p>
    <w:p w14:paraId="2F5BAC82" w14:textId="3EC7BAA0" w:rsidR="00904BBD" w:rsidRPr="006F26B9" w:rsidRDefault="00904BBD" w:rsidP="00442C4D">
      <w:pPr>
        <w:tabs>
          <w:tab w:val="left" w:pos="0"/>
          <w:tab w:val="left" w:pos="9540"/>
        </w:tabs>
        <w:autoSpaceDE w:val="0"/>
        <w:autoSpaceDN w:val="0"/>
        <w:adjustRightInd w:val="0"/>
        <w:spacing w:line="240" w:lineRule="atLeast"/>
        <w:jc w:val="both"/>
        <w:rPr>
          <w:rFonts w:cs="Arial"/>
          <w:b/>
          <w:color w:val="000080"/>
          <w:sz w:val="22"/>
          <w:szCs w:val="22"/>
          <w:u w:val="single"/>
        </w:rPr>
      </w:pPr>
    </w:p>
    <w:p w14:paraId="43ED5228" w14:textId="0B49F399" w:rsidR="00DC6A7A" w:rsidRPr="006F26B9" w:rsidRDefault="00F469A2" w:rsidP="00442C4D">
      <w:pPr>
        <w:tabs>
          <w:tab w:val="left" w:pos="0"/>
          <w:tab w:val="left" w:pos="9540"/>
        </w:tabs>
        <w:autoSpaceDE w:val="0"/>
        <w:autoSpaceDN w:val="0"/>
        <w:adjustRightInd w:val="0"/>
        <w:spacing w:line="240" w:lineRule="atLeast"/>
        <w:jc w:val="both"/>
        <w:rPr>
          <w:rFonts w:cs="Arial"/>
          <w:bCs/>
          <w:sz w:val="22"/>
          <w:szCs w:val="22"/>
        </w:rPr>
      </w:pPr>
      <w:r w:rsidRPr="006F26B9">
        <w:rPr>
          <w:rFonts w:cs="Arial"/>
          <w:bCs/>
          <w:sz w:val="22"/>
          <w:szCs w:val="22"/>
        </w:rPr>
        <w:t xml:space="preserve">The applicant has provided additional information regarding the presentation to Dick Johnson Drive to demonstrate the street activation </w:t>
      </w:r>
      <w:r w:rsidR="00E92F88" w:rsidRPr="006F26B9">
        <w:rPr>
          <w:rFonts w:cs="Arial"/>
          <w:bCs/>
          <w:sz w:val="22"/>
          <w:szCs w:val="22"/>
        </w:rPr>
        <w:t>envisaged for the broader development, which is attached as an appendix to this report</w:t>
      </w:r>
      <w:r w:rsidRPr="006F26B9">
        <w:rPr>
          <w:rFonts w:cs="Arial"/>
          <w:bCs/>
          <w:sz w:val="22"/>
          <w:szCs w:val="22"/>
        </w:rPr>
        <w:t xml:space="preserve">. </w:t>
      </w:r>
    </w:p>
    <w:p w14:paraId="2F12E091" w14:textId="037756DC" w:rsidR="00E92F88" w:rsidRPr="006F26B9" w:rsidRDefault="00E92F88" w:rsidP="00442C4D">
      <w:pPr>
        <w:tabs>
          <w:tab w:val="left" w:pos="0"/>
          <w:tab w:val="left" w:pos="9540"/>
        </w:tabs>
        <w:autoSpaceDE w:val="0"/>
        <w:autoSpaceDN w:val="0"/>
        <w:adjustRightInd w:val="0"/>
        <w:spacing w:line="240" w:lineRule="atLeast"/>
        <w:jc w:val="both"/>
        <w:rPr>
          <w:rFonts w:cs="Arial"/>
          <w:bCs/>
          <w:sz w:val="22"/>
          <w:szCs w:val="22"/>
        </w:rPr>
      </w:pPr>
    </w:p>
    <w:p w14:paraId="144BECFF" w14:textId="468258C4" w:rsidR="00931912" w:rsidRPr="006F26B9" w:rsidRDefault="00931912" w:rsidP="00442C4D">
      <w:pPr>
        <w:tabs>
          <w:tab w:val="left" w:pos="0"/>
          <w:tab w:val="left" w:pos="9540"/>
        </w:tabs>
        <w:autoSpaceDE w:val="0"/>
        <w:autoSpaceDN w:val="0"/>
        <w:adjustRightInd w:val="0"/>
        <w:spacing w:line="240" w:lineRule="atLeast"/>
        <w:jc w:val="both"/>
        <w:rPr>
          <w:rFonts w:cs="Arial"/>
          <w:bCs/>
          <w:sz w:val="22"/>
          <w:szCs w:val="22"/>
        </w:rPr>
      </w:pPr>
      <w:r w:rsidRPr="006F26B9">
        <w:rPr>
          <w:rFonts w:cs="Arial"/>
          <w:bCs/>
          <w:sz w:val="22"/>
          <w:szCs w:val="22"/>
        </w:rPr>
        <w:t xml:space="preserve">Future Stage 5 is </w:t>
      </w:r>
      <w:r w:rsidR="005F33BD">
        <w:rPr>
          <w:rFonts w:cs="Arial"/>
          <w:bCs/>
          <w:sz w:val="22"/>
          <w:szCs w:val="22"/>
        </w:rPr>
        <w:t>plann</w:t>
      </w:r>
      <w:r w:rsidRPr="006F26B9">
        <w:rPr>
          <w:rFonts w:cs="Arial"/>
          <w:bCs/>
          <w:sz w:val="22"/>
          <w:szCs w:val="22"/>
        </w:rPr>
        <w:t xml:space="preserve">ed to wrap around the corner of Oran Park Drive and Dick Johnson Drive as depicted below. This is likely to occur following the completion of the </w:t>
      </w:r>
      <w:proofErr w:type="spellStart"/>
      <w:r w:rsidRPr="006F26B9">
        <w:rPr>
          <w:rFonts w:cs="Arial"/>
          <w:bCs/>
          <w:sz w:val="22"/>
          <w:szCs w:val="22"/>
        </w:rPr>
        <w:t>gazetted</w:t>
      </w:r>
      <w:proofErr w:type="spellEnd"/>
      <w:r w:rsidRPr="006F26B9">
        <w:rPr>
          <w:rFonts w:cs="Arial"/>
          <w:bCs/>
          <w:sz w:val="22"/>
          <w:szCs w:val="22"/>
        </w:rPr>
        <w:t xml:space="preserve"> future rail.</w:t>
      </w:r>
    </w:p>
    <w:p w14:paraId="3949930C" w14:textId="569B02B5" w:rsidR="00931912" w:rsidRPr="006F26B9" w:rsidRDefault="00931912" w:rsidP="00442C4D">
      <w:pPr>
        <w:tabs>
          <w:tab w:val="left" w:pos="0"/>
          <w:tab w:val="left" w:pos="9540"/>
        </w:tabs>
        <w:autoSpaceDE w:val="0"/>
        <w:autoSpaceDN w:val="0"/>
        <w:adjustRightInd w:val="0"/>
        <w:spacing w:line="240" w:lineRule="atLeast"/>
        <w:jc w:val="both"/>
        <w:rPr>
          <w:rFonts w:cs="Arial"/>
          <w:bCs/>
          <w:sz w:val="22"/>
          <w:szCs w:val="22"/>
        </w:rPr>
      </w:pPr>
    </w:p>
    <w:p w14:paraId="13C3C14F" w14:textId="299E6DCE" w:rsidR="00931912" w:rsidRPr="006F26B9" w:rsidRDefault="00931912" w:rsidP="00442C4D">
      <w:pPr>
        <w:tabs>
          <w:tab w:val="left" w:pos="0"/>
          <w:tab w:val="left" w:pos="9540"/>
        </w:tabs>
        <w:autoSpaceDE w:val="0"/>
        <w:autoSpaceDN w:val="0"/>
        <w:adjustRightInd w:val="0"/>
        <w:spacing w:line="240" w:lineRule="atLeast"/>
        <w:jc w:val="both"/>
        <w:rPr>
          <w:rFonts w:cs="Arial"/>
          <w:bCs/>
          <w:sz w:val="22"/>
          <w:szCs w:val="22"/>
        </w:rPr>
      </w:pPr>
      <w:r w:rsidRPr="006F26B9">
        <w:rPr>
          <w:noProof/>
        </w:rPr>
        <w:lastRenderedPageBreak/>
        <w:drawing>
          <wp:inline distT="0" distB="0" distL="0" distR="0" wp14:anchorId="3DE73C05" wp14:editId="566EA0DA">
            <wp:extent cx="3981450" cy="5429250"/>
            <wp:effectExtent l="19050" t="19050" r="1905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81450" cy="5429250"/>
                    </a:xfrm>
                    <a:prstGeom prst="rect">
                      <a:avLst/>
                    </a:prstGeom>
                    <a:ln w="12700">
                      <a:solidFill>
                        <a:schemeClr val="accent1"/>
                      </a:solidFill>
                    </a:ln>
                  </pic:spPr>
                </pic:pic>
              </a:graphicData>
            </a:graphic>
          </wp:inline>
        </w:drawing>
      </w:r>
    </w:p>
    <w:p w14:paraId="1F0CF6B7" w14:textId="4AAA2070" w:rsidR="00931912" w:rsidRPr="006F26B9" w:rsidRDefault="006F26B9" w:rsidP="00442C4D">
      <w:pPr>
        <w:tabs>
          <w:tab w:val="left" w:pos="0"/>
          <w:tab w:val="left" w:pos="9540"/>
        </w:tabs>
        <w:autoSpaceDE w:val="0"/>
        <w:autoSpaceDN w:val="0"/>
        <w:adjustRightInd w:val="0"/>
        <w:spacing w:line="240" w:lineRule="atLeast"/>
        <w:jc w:val="both"/>
        <w:rPr>
          <w:rFonts w:cs="Arial"/>
          <w:bCs/>
          <w:i/>
          <w:iCs/>
          <w:sz w:val="22"/>
          <w:szCs w:val="22"/>
        </w:rPr>
      </w:pPr>
      <w:r w:rsidRPr="006F26B9">
        <w:rPr>
          <w:rFonts w:cs="Arial"/>
          <w:bCs/>
          <w:i/>
          <w:iCs/>
          <w:sz w:val="22"/>
          <w:szCs w:val="22"/>
        </w:rPr>
        <w:t>Figure 6: Overall masterplan for the subject site</w:t>
      </w:r>
      <w:r w:rsidR="005F33BD">
        <w:rPr>
          <w:rFonts w:cs="Arial"/>
          <w:bCs/>
          <w:i/>
          <w:iCs/>
          <w:sz w:val="22"/>
          <w:szCs w:val="22"/>
        </w:rPr>
        <w:t xml:space="preserve"> (n</w:t>
      </w:r>
      <w:r w:rsidRPr="006F26B9">
        <w:rPr>
          <w:rFonts w:cs="Arial"/>
          <w:bCs/>
          <w:i/>
          <w:iCs/>
          <w:sz w:val="22"/>
          <w:szCs w:val="22"/>
        </w:rPr>
        <w:t>oting Stage 5 to Dick Johnson Drive</w:t>
      </w:r>
      <w:r w:rsidR="005F33BD">
        <w:rPr>
          <w:rFonts w:cs="Arial"/>
          <w:bCs/>
          <w:i/>
          <w:iCs/>
          <w:sz w:val="22"/>
          <w:szCs w:val="22"/>
        </w:rPr>
        <w:t>)</w:t>
      </w:r>
    </w:p>
    <w:p w14:paraId="33F6CA13" w14:textId="77777777" w:rsidR="006F26B9" w:rsidRPr="006F26B9" w:rsidRDefault="006F26B9" w:rsidP="00442C4D">
      <w:pPr>
        <w:tabs>
          <w:tab w:val="left" w:pos="0"/>
          <w:tab w:val="left" w:pos="9540"/>
        </w:tabs>
        <w:autoSpaceDE w:val="0"/>
        <w:autoSpaceDN w:val="0"/>
        <w:adjustRightInd w:val="0"/>
        <w:spacing w:line="240" w:lineRule="atLeast"/>
        <w:jc w:val="both"/>
        <w:rPr>
          <w:rFonts w:cs="Arial"/>
          <w:bCs/>
          <w:sz w:val="22"/>
          <w:szCs w:val="22"/>
        </w:rPr>
      </w:pPr>
    </w:p>
    <w:p w14:paraId="1BAF7696" w14:textId="41A2165A" w:rsidR="00E92F88" w:rsidRPr="006F26B9" w:rsidRDefault="00E92F88" w:rsidP="00442C4D">
      <w:pPr>
        <w:tabs>
          <w:tab w:val="left" w:pos="0"/>
          <w:tab w:val="left" w:pos="9540"/>
        </w:tabs>
        <w:autoSpaceDE w:val="0"/>
        <w:autoSpaceDN w:val="0"/>
        <w:adjustRightInd w:val="0"/>
        <w:spacing w:line="240" w:lineRule="atLeast"/>
        <w:jc w:val="both"/>
        <w:rPr>
          <w:rFonts w:cs="Arial"/>
          <w:bCs/>
          <w:sz w:val="22"/>
          <w:szCs w:val="22"/>
        </w:rPr>
      </w:pPr>
      <w:r w:rsidRPr="006F26B9">
        <w:rPr>
          <w:rFonts w:cs="Arial"/>
          <w:bCs/>
          <w:sz w:val="22"/>
          <w:szCs w:val="22"/>
        </w:rPr>
        <w:t xml:space="preserve">The information provided draws comparison to the Rouse Hill Town Centre where exposed basement car parking and loading docks were exposed and screened by landscaping but eventually developed further. The final built form outcome results in more </w:t>
      </w:r>
      <w:r w:rsidR="00931912" w:rsidRPr="006F26B9">
        <w:rPr>
          <w:rFonts w:cs="Arial"/>
          <w:bCs/>
          <w:sz w:val="22"/>
          <w:szCs w:val="22"/>
        </w:rPr>
        <w:t>positively</w:t>
      </w:r>
      <w:r w:rsidRPr="006F26B9">
        <w:rPr>
          <w:rFonts w:cs="Arial"/>
          <w:bCs/>
          <w:sz w:val="22"/>
          <w:szCs w:val="22"/>
        </w:rPr>
        <w:t xml:space="preserve"> activated street frontages. </w:t>
      </w:r>
    </w:p>
    <w:p w14:paraId="1D915EE6" w14:textId="67AC89C9" w:rsidR="00E92F88" w:rsidRPr="006F26B9" w:rsidRDefault="00E92F88" w:rsidP="00442C4D">
      <w:pPr>
        <w:tabs>
          <w:tab w:val="left" w:pos="0"/>
          <w:tab w:val="left" w:pos="9540"/>
        </w:tabs>
        <w:autoSpaceDE w:val="0"/>
        <w:autoSpaceDN w:val="0"/>
        <w:adjustRightInd w:val="0"/>
        <w:spacing w:line="240" w:lineRule="atLeast"/>
        <w:jc w:val="both"/>
        <w:rPr>
          <w:rFonts w:cs="Arial"/>
          <w:bCs/>
          <w:sz w:val="22"/>
          <w:szCs w:val="22"/>
        </w:rPr>
      </w:pPr>
    </w:p>
    <w:p w14:paraId="612EC99F" w14:textId="3CA9B570" w:rsidR="00E92F88" w:rsidRPr="006F26B9" w:rsidRDefault="00E92F88" w:rsidP="00442C4D">
      <w:pPr>
        <w:tabs>
          <w:tab w:val="left" w:pos="0"/>
          <w:tab w:val="left" w:pos="9540"/>
        </w:tabs>
        <w:autoSpaceDE w:val="0"/>
        <w:autoSpaceDN w:val="0"/>
        <w:adjustRightInd w:val="0"/>
        <w:spacing w:line="240" w:lineRule="atLeast"/>
        <w:jc w:val="both"/>
        <w:rPr>
          <w:rFonts w:cs="Arial"/>
          <w:bCs/>
          <w:sz w:val="22"/>
          <w:szCs w:val="22"/>
        </w:rPr>
      </w:pPr>
      <w:r w:rsidRPr="006F26B9">
        <w:rPr>
          <w:noProof/>
        </w:rPr>
        <w:lastRenderedPageBreak/>
        <w:drawing>
          <wp:inline distT="0" distB="0" distL="0" distR="0" wp14:anchorId="4C272552" wp14:editId="59A013AD">
            <wp:extent cx="5240788" cy="2511316"/>
            <wp:effectExtent l="19050" t="19050" r="17145"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98982" cy="2539202"/>
                    </a:xfrm>
                    <a:prstGeom prst="rect">
                      <a:avLst/>
                    </a:prstGeom>
                    <a:ln w="12700">
                      <a:solidFill>
                        <a:schemeClr val="accent1"/>
                      </a:solidFill>
                    </a:ln>
                  </pic:spPr>
                </pic:pic>
              </a:graphicData>
            </a:graphic>
          </wp:inline>
        </w:drawing>
      </w:r>
    </w:p>
    <w:p w14:paraId="55A26C5E" w14:textId="16B6A97C" w:rsidR="00E92F88" w:rsidRPr="006F26B9" w:rsidRDefault="006F26B9" w:rsidP="00442C4D">
      <w:pPr>
        <w:tabs>
          <w:tab w:val="left" w:pos="0"/>
          <w:tab w:val="left" w:pos="9540"/>
        </w:tabs>
        <w:autoSpaceDE w:val="0"/>
        <w:autoSpaceDN w:val="0"/>
        <w:adjustRightInd w:val="0"/>
        <w:spacing w:line="240" w:lineRule="atLeast"/>
        <w:jc w:val="both"/>
        <w:rPr>
          <w:rFonts w:cs="Arial"/>
          <w:bCs/>
          <w:i/>
          <w:iCs/>
          <w:sz w:val="22"/>
          <w:szCs w:val="22"/>
        </w:rPr>
      </w:pPr>
      <w:r w:rsidRPr="006F26B9">
        <w:rPr>
          <w:rFonts w:cs="Arial"/>
          <w:bCs/>
          <w:i/>
          <w:iCs/>
          <w:sz w:val="22"/>
          <w:szCs w:val="22"/>
        </w:rPr>
        <w:t>Figure 7: Google Street image from the corner of White Hart Drive and Civic Way, Rouse Hill in 2009. Noting new mature tree plantings to screen exposed car parking.</w:t>
      </w:r>
    </w:p>
    <w:p w14:paraId="14F69F62" w14:textId="77777777" w:rsidR="006F26B9" w:rsidRPr="006F26B9" w:rsidRDefault="006F26B9" w:rsidP="00442C4D">
      <w:pPr>
        <w:tabs>
          <w:tab w:val="left" w:pos="0"/>
          <w:tab w:val="left" w:pos="9540"/>
        </w:tabs>
        <w:autoSpaceDE w:val="0"/>
        <w:autoSpaceDN w:val="0"/>
        <w:adjustRightInd w:val="0"/>
        <w:spacing w:line="240" w:lineRule="atLeast"/>
        <w:jc w:val="both"/>
        <w:rPr>
          <w:rFonts w:cs="Arial"/>
          <w:bCs/>
          <w:sz w:val="22"/>
          <w:szCs w:val="22"/>
        </w:rPr>
      </w:pPr>
    </w:p>
    <w:p w14:paraId="31AE13F2" w14:textId="13714DAB" w:rsidR="00E92F88" w:rsidRPr="006F26B9" w:rsidRDefault="00E92F88" w:rsidP="00442C4D">
      <w:pPr>
        <w:tabs>
          <w:tab w:val="left" w:pos="0"/>
          <w:tab w:val="left" w:pos="9540"/>
        </w:tabs>
        <w:autoSpaceDE w:val="0"/>
        <w:autoSpaceDN w:val="0"/>
        <w:adjustRightInd w:val="0"/>
        <w:spacing w:line="240" w:lineRule="atLeast"/>
        <w:jc w:val="both"/>
        <w:rPr>
          <w:rFonts w:cs="Arial"/>
          <w:bCs/>
          <w:sz w:val="22"/>
          <w:szCs w:val="22"/>
        </w:rPr>
      </w:pPr>
      <w:r w:rsidRPr="006F26B9">
        <w:rPr>
          <w:noProof/>
        </w:rPr>
        <w:drawing>
          <wp:inline distT="0" distB="0" distL="0" distR="0" wp14:anchorId="7CBD623F" wp14:editId="5C84CD70">
            <wp:extent cx="5215242" cy="2448253"/>
            <wp:effectExtent l="19050" t="19050" r="2413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54477" cy="2466671"/>
                    </a:xfrm>
                    <a:prstGeom prst="rect">
                      <a:avLst/>
                    </a:prstGeom>
                    <a:ln w="19050">
                      <a:solidFill>
                        <a:schemeClr val="accent1"/>
                      </a:solidFill>
                    </a:ln>
                  </pic:spPr>
                </pic:pic>
              </a:graphicData>
            </a:graphic>
          </wp:inline>
        </w:drawing>
      </w:r>
    </w:p>
    <w:p w14:paraId="34CC68CF" w14:textId="046FB062" w:rsidR="006F26B9" w:rsidRPr="006F26B9" w:rsidRDefault="006F26B9" w:rsidP="006F26B9">
      <w:pPr>
        <w:tabs>
          <w:tab w:val="left" w:pos="0"/>
          <w:tab w:val="left" w:pos="9540"/>
        </w:tabs>
        <w:autoSpaceDE w:val="0"/>
        <w:autoSpaceDN w:val="0"/>
        <w:adjustRightInd w:val="0"/>
        <w:spacing w:line="240" w:lineRule="atLeast"/>
        <w:jc w:val="both"/>
        <w:rPr>
          <w:rFonts w:cs="Arial"/>
          <w:bCs/>
          <w:i/>
          <w:iCs/>
          <w:sz w:val="22"/>
          <w:szCs w:val="22"/>
        </w:rPr>
      </w:pPr>
      <w:r w:rsidRPr="006F26B9">
        <w:rPr>
          <w:rFonts w:cs="Arial"/>
          <w:bCs/>
          <w:i/>
          <w:iCs/>
          <w:sz w:val="22"/>
          <w:szCs w:val="22"/>
        </w:rPr>
        <w:t xml:space="preserve">Figure </w:t>
      </w:r>
      <w:r>
        <w:rPr>
          <w:rFonts w:cs="Arial"/>
          <w:bCs/>
          <w:i/>
          <w:iCs/>
          <w:sz w:val="22"/>
          <w:szCs w:val="22"/>
        </w:rPr>
        <w:t>8</w:t>
      </w:r>
      <w:r w:rsidRPr="006F26B9">
        <w:rPr>
          <w:rFonts w:cs="Arial"/>
          <w:bCs/>
          <w:i/>
          <w:iCs/>
          <w:sz w:val="22"/>
          <w:szCs w:val="22"/>
        </w:rPr>
        <w:t>: Google Street image from the corner of White Hart Drive and Civic Way, Rouse Hill in 20</w:t>
      </w:r>
      <w:r>
        <w:rPr>
          <w:rFonts w:cs="Arial"/>
          <w:bCs/>
          <w:i/>
          <w:iCs/>
          <w:sz w:val="22"/>
          <w:szCs w:val="22"/>
        </w:rPr>
        <w:t>14</w:t>
      </w:r>
      <w:r w:rsidRPr="006F26B9">
        <w:rPr>
          <w:rFonts w:cs="Arial"/>
          <w:bCs/>
          <w:i/>
          <w:iCs/>
          <w:sz w:val="22"/>
          <w:szCs w:val="22"/>
        </w:rPr>
        <w:t xml:space="preserve">. Noting </w:t>
      </w:r>
      <w:r>
        <w:rPr>
          <w:rFonts w:cs="Arial"/>
          <w:bCs/>
          <w:i/>
          <w:iCs/>
          <w:sz w:val="22"/>
          <w:szCs w:val="22"/>
        </w:rPr>
        <w:t>established</w:t>
      </w:r>
      <w:r w:rsidRPr="006F26B9">
        <w:rPr>
          <w:rFonts w:cs="Arial"/>
          <w:bCs/>
          <w:i/>
          <w:iCs/>
          <w:sz w:val="22"/>
          <w:szCs w:val="22"/>
        </w:rPr>
        <w:t xml:space="preserve"> tree plantings to screen exposed car parking.</w:t>
      </w:r>
    </w:p>
    <w:p w14:paraId="20DDAFF5" w14:textId="77777777" w:rsidR="006F26B9" w:rsidRDefault="006F26B9"/>
    <w:p w14:paraId="3DDE3460" w14:textId="5743CF0D" w:rsidR="00E92F88" w:rsidRPr="006F26B9" w:rsidRDefault="00E92F88" w:rsidP="00442C4D">
      <w:pPr>
        <w:tabs>
          <w:tab w:val="left" w:pos="0"/>
          <w:tab w:val="left" w:pos="9540"/>
        </w:tabs>
        <w:autoSpaceDE w:val="0"/>
        <w:autoSpaceDN w:val="0"/>
        <w:adjustRightInd w:val="0"/>
        <w:spacing w:line="240" w:lineRule="atLeast"/>
        <w:jc w:val="both"/>
        <w:rPr>
          <w:rFonts w:cs="Arial"/>
          <w:bCs/>
          <w:sz w:val="22"/>
          <w:szCs w:val="22"/>
        </w:rPr>
      </w:pPr>
      <w:r w:rsidRPr="006F26B9">
        <w:rPr>
          <w:noProof/>
        </w:rPr>
        <w:drawing>
          <wp:inline distT="0" distB="0" distL="0" distR="0" wp14:anchorId="5F6B0F25" wp14:editId="0FE6E6DF">
            <wp:extent cx="5278120" cy="2459990"/>
            <wp:effectExtent l="19050" t="19050" r="17780"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8120" cy="2459990"/>
                    </a:xfrm>
                    <a:prstGeom prst="rect">
                      <a:avLst/>
                    </a:prstGeom>
                    <a:ln w="19050">
                      <a:solidFill>
                        <a:schemeClr val="accent1"/>
                      </a:solidFill>
                    </a:ln>
                  </pic:spPr>
                </pic:pic>
              </a:graphicData>
            </a:graphic>
          </wp:inline>
        </w:drawing>
      </w:r>
    </w:p>
    <w:p w14:paraId="3BA9E929" w14:textId="14FCA92C" w:rsidR="006F26B9" w:rsidRPr="006F26B9" w:rsidRDefault="006F26B9" w:rsidP="006F26B9">
      <w:pPr>
        <w:tabs>
          <w:tab w:val="left" w:pos="0"/>
          <w:tab w:val="left" w:pos="9540"/>
        </w:tabs>
        <w:autoSpaceDE w:val="0"/>
        <w:autoSpaceDN w:val="0"/>
        <w:adjustRightInd w:val="0"/>
        <w:spacing w:line="240" w:lineRule="atLeast"/>
        <w:jc w:val="both"/>
        <w:rPr>
          <w:rFonts w:cs="Arial"/>
          <w:bCs/>
          <w:i/>
          <w:iCs/>
          <w:sz w:val="22"/>
          <w:szCs w:val="22"/>
        </w:rPr>
      </w:pPr>
      <w:r w:rsidRPr="006F26B9">
        <w:rPr>
          <w:rFonts w:cs="Arial"/>
          <w:bCs/>
          <w:i/>
          <w:iCs/>
          <w:sz w:val="22"/>
          <w:szCs w:val="22"/>
        </w:rPr>
        <w:t xml:space="preserve">Figure </w:t>
      </w:r>
      <w:r>
        <w:rPr>
          <w:rFonts w:cs="Arial"/>
          <w:bCs/>
          <w:i/>
          <w:iCs/>
          <w:sz w:val="22"/>
          <w:szCs w:val="22"/>
        </w:rPr>
        <w:t>9</w:t>
      </w:r>
      <w:r w:rsidRPr="006F26B9">
        <w:rPr>
          <w:rFonts w:cs="Arial"/>
          <w:bCs/>
          <w:i/>
          <w:iCs/>
          <w:sz w:val="22"/>
          <w:szCs w:val="22"/>
        </w:rPr>
        <w:t>: Google Street image from the corner of White Hart Drive and Civic Way, Rouse Hill in 20</w:t>
      </w:r>
      <w:r>
        <w:rPr>
          <w:rFonts w:cs="Arial"/>
          <w:bCs/>
          <w:i/>
          <w:iCs/>
          <w:sz w:val="22"/>
          <w:szCs w:val="22"/>
        </w:rPr>
        <w:t>19</w:t>
      </w:r>
      <w:r w:rsidRPr="006F26B9">
        <w:rPr>
          <w:rFonts w:cs="Arial"/>
          <w:bCs/>
          <w:i/>
          <w:iCs/>
          <w:sz w:val="22"/>
          <w:szCs w:val="22"/>
        </w:rPr>
        <w:t xml:space="preserve">. Noting </w:t>
      </w:r>
      <w:r>
        <w:rPr>
          <w:rFonts w:cs="Arial"/>
          <w:bCs/>
          <w:i/>
          <w:iCs/>
          <w:sz w:val="22"/>
          <w:szCs w:val="22"/>
        </w:rPr>
        <w:t>activated street frontage</w:t>
      </w:r>
      <w:r w:rsidRPr="006F26B9">
        <w:rPr>
          <w:rFonts w:cs="Arial"/>
          <w:bCs/>
          <w:i/>
          <w:iCs/>
          <w:sz w:val="22"/>
          <w:szCs w:val="22"/>
        </w:rPr>
        <w:t>.</w:t>
      </w:r>
    </w:p>
    <w:p w14:paraId="00629AE5" w14:textId="77777777" w:rsidR="006F26B9" w:rsidRPr="006F26B9" w:rsidRDefault="006F26B9">
      <w:pPr>
        <w:tabs>
          <w:tab w:val="left" w:pos="0"/>
          <w:tab w:val="left" w:pos="9540"/>
        </w:tabs>
        <w:autoSpaceDE w:val="0"/>
        <w:autoSpaceDN w:val="0"/>
        <w:adjustRightInd w:val="0"/>
        <w:spacing w:line="240" w:lineRule="atLeast"/>
        <w:jc w:val="both"/>
        <w:rPr>
          <w:rFonts w:cs="Arial"/>
          <w:bCs/>
          <w:sz w:val="22"/>
          <w:szCs w:val="22"/>
        </w:rPr>
      </w:pPr>
    </w:p>
    <w:p w14:paraId="280A06D9" w14:textId="7B5E2466" w:rsidR="00E92F88" w:rsidRPr="006F26B9" w:rsidRDefault="00E92F88" w:rsidP="00442C4D">
      <w:pPr>
        <w:tabs>
          <w:tab w:val="left" w:pos="0"/>
          <w:tab w:val="left" w:pos="9540"/>
        </w:tabs>
        <w:autoSpaceDE w:val="0"/>
        <w:autoSpaceDN w:val="0"/>
        <w:adjustRightInd w:val="0"/>
        <w:spacing w:line="240" w:lineRule="atLeast"/>
        <w:jc w:val="both"/>
        <w:rPr>
          <w:rFonts w:cs="Arial"/>
          <w:bCs/>
          <w:sz w:val="22"/>
          <w:szCs w:val="22"/>
        </w:rPr>
      </w:pPr>
      <w:r w:rsidRPr="006F26B9">
        <w:rPr>
          <w:rFonts w:cs="Arial"/>
          <w:bCs/>
          <w:sz w:val="22"/>
          <w:szCs w:val="22"/>
        </w:rPr>
        <w:t xml:space="preserve">Similarly, the subject proposal anticipates that future stages of the development will be able to address the activation of the Dick Johnson Drive interface. </w:t>
      </w:r>
      <w:r w:rsidR="00931912" w:rsidRPr="006F26B9">
        <w:rPr>
          <w:rFonts w:cs="Arial"/>
          <w:bCs/>
          <w:sz w:val="22"/>
          <w:szCs w:val="22"/>
        </w:rPr>
        <w:t>Temporary landscaped screening will ensure an attractive streetscape until future stages are constructed</w:t>
      </w:r>
      <w:r w:rsidR="006F26B9" w:rsidRPr="006F26B9">
        <w:rPr>
          <w:rFonts w:cs="Arial"/>
          <w:bCs/>
          <w:sz w:val="22"/>
          <w:szCs w:val="22"/>
        </w:rPr>
        <w:t xml:space="preserve">. </w:t>
      </w:r>
    </w:p>
    <w:p w14:paraId="1A4A4B90" w14:textId="2F419A92" w:rsidR="002A7256" w:rsidRPr="006F26B9" w:rsidRDefault="002A7256" w:rsidP="00442C4D">
      <w:pPr>
        <w:tabs>
          <w:tab w:val="left" w:pos="0"/>
          <w:tab w:val="left" w:pos="9540"/>
        </w:tabs>
        <w:autoSpaceDE w:val="0"/>
        <w:autoSpaceDN w:val="0"/>
        <w:adjustRightInd w:val="0"/>
        <w:spacing w:line="240" w:lineRule="atLeast"/>
        <w:jc w:val="both"/>
        <w:rPr>
          <w:rFonts w:cs="Arial"/>
          <w:bCs/>
          <w:sz w:val="22"/>
          <w:szCs w:val="22"/>
        </w:rPr>
      </w:pPr>
    </w:p>
    <w:p w14:paraId="02D3A2EB" w14:textId="6C07731E" w:rsidR="002A7256" w:rsidRPr="006F26B9" w:rsidRDefault="002A7256" w:rsidP="002A7256">
      <w:pPr>
        <w:pStyle w:val="ListParagraph"/>
        <w:numPr>
          <w:ilvl w:val="0"/>
          <w:numId w:val="11"/>
        </w:numPr>
        <w:tabs>
          <w:tab w:val="left" w:pos="0"/>
          <w:tab w:val="left" w:pos="9540"/>
        </w:tabs>
        <w:autoSpaceDE w:val="0"/>
        <w:autoSpaceDN w:val="0"/>
        <w:adjustRightInd w:val="0"/>
        <w:spacing w:line="240" w:lineRule="atLeast"/>
        <w:jc w:val="both"/>
        <w:rPr>
          <w:rFonts w:cs="Arial"/>
          <w:bCs/>
          <w:sz w:val="22"/>
          <w:szCs w:val="22"/>
        </w:rPr>
      </w:pPr>
      <w:r w:rsidRPr="006F26B9">
        <w:rPr>
          <w:i/>
          <w:iCs/>
          <w:sz w:val="22"/>
          <w:szCs w:val="22"/>
        </w:rPr>
        <w:t>The planning for the pedestrian linkages should be designed with place making objectives in mind, so that they emerge as more than shopping mall thoroughfares. Delivering meaningful interaction with the development while the other stages are completed is also important</w:t>
      </w:r>
      <w:r w:rsidRPr="006F26B9">
        <w:rPr>
          <w:sz w:val="22"/>
          <w:szCs w:val="22"/>
        </w:rPr>
        <w:t>.</w:t>
      </w:r>
    </w:p>
    <w:p w14:paraId="52DF05F1" w14:textId="20D9EDF8" w:rsidR="00AF2E8E" w:rsidRDefault="00AF2E8E" w:rsidP="00442C4D">
      <w:pPr>
        <w:tabs>
          <w:tab w:val="left" w:pos="0"/>
          <w:tab w:val="left" w:pos="9540"/>
        </w:tabs>
        <w:autoSpaceDE w:val="0"/>
        <w:autoSpaceDN w:val="0"/>
        <w:adjustRightInd w:val="0"/>
        <w:spacing w:line="240" w:lineRule="atLeast"/>
        <w:jc w:val="both"/>
        <w:rPr>
          <w:rFonts w:cs="Arial"/>
          <w:bCs/>
          <w:sz w:val="22"/>
          <w:szCs w:val="22"/>
        </w:rPr>
      </w:pPr>
    </w:p>
    <w:p w14:paraId="638B028E" w14:textId="2DE08BF6" w:rsidR="006F26B9" w:rsidRDefault="006F26B9" w:rsidP="00442C4D">
      <w:pPr>
        <w:tabs>
          <w:tab w:val="left" w:pos="0"/>
          <w:tab w:val="left" w:pos="9540"/>
        </w:tabs>
        <w:autoSpaceDE w:val="0"/>
        <w:autoSpaceDN w:val="0"/>
        <w:adjustRightInd w:val="0"/>
        <w:spacing w:line="240" w:lineRule="atLeast"/>
        <w:jc w:val="both"/>
        <w:rPr>
          <w:rFonts w:cs="Arial"/>
          <w:bCs/>
          <w:sz w:val="22"/>
          <w:szCs w:val="22"/>
        </w:rPr>
      </w:pPr>
      <w:r>
        <w:rPr>
          <w:rFonts w:cs="Arial"/>
          <w:bCs/>
          <w:sz w:val="22"/>
          <w:szCs w:val="22"/>
        </w:rPr>
        <w:t xml:space="preserve">Pedestrian linkages to Main Street/Podium Way provide a high level of pedestrian amenity. Other pedestrian linkages on the eastern and western sides of the subject site are proposed to be temporary in nature pending future stages, including Stage 5 that will link to the future rail station and Stages 3b and 4 that are subject to current planning proposals for the Oran Park Town Centre. </w:t>
      </w:r>
    </w:p>
    <w:p w14:paraId="61BDDE33" w14:textId="4C023DC4" w:rsidR="006F26B9" w:rsidRDefault="006F26B9" w:rsidP="00442C4D">
      <w:pPr>
        <w:tabs>
          <w:tab w:val="left" w:pos="0"/>
          <w:tab w:val="left" w:pos="9540"/>
        </w:tabs>
        <w:autoSpaceDE w:val="0"/>
        <w:autoSpaceDN w:val="0"/>
        <w:adjustRightInd w:val="0"/>
        <w:spacing w:line="240" w:lineRule="atLeast"/>
        <w:jc w:val="both"/>
        <w:rPr>
          <w:rFonts w:cs="Arial"/>
          <w:bCs/>
          <w:sz w:val="22"/>
          <w:szCs w:val="22"/>
        </w:rPr>
      </w:pPr>
    </w:p>
    <w:p w14:paraId="0D086FFB" w14:textId="33E0C4CE" w:rsidR="006F26B9" w:rsidRDefault="006F26B9" w:rsidP="00442C4D">
      <w:pPr>
        <w:tabs>
          <w:tab w:val="left" w:pos="0"/>
          <w:tab w:val="left" w:pos="9540"/>
        </w:tabs>
        <w:autoSpaceDE w:val="0"/>
        <w:autoSpaceDN w:val="0"/>
        <w:adjustRightInd w:val="0"/>
        <w:spacing w:line="240" w:lineRule="atLeast"/>
        <w:jc w:val="both"/>
        <w:rPr>
          <w:rFonts w:cs="Arial"/>
          <w:bCs/>
          <w:sz w:val="22"/>
          <w:szCs w:val="22"/>
        </w:rPr>
      </w:pPr>
      <w:r>
        <w:rPr>
          <w:rFonts w:cs="Arial"/>
          <w:bCs/>
          <w:sz w:val="22"/>
          <w:szCs w:val="22"/>
        </w:rPr>
        <w:t xml:space="preserve">Any new </w:t>
      </w:r>
      <w:r w:rsidR="000B0E28">
        <w:rPr>
          <w:rFonts w:cs="Arial"/>
          <w:bCs/>
          <w:sz w:val="22"/>
          <w:szCs w:val="22"/>
        </w:rPr>
        <w:t>p</w:t>
      </w:r>
      <w:r>
        <w:rPr>
          <w:rFonts w:cs="Arial"/>
          <w:bCs/>
          <w:sz w:val="22"/>
          <w:szCs w:val="22"/>
        </w:rPr>
        <w:t xml:space="preserve">lanning </w:t>
      </w:r>
      <w:r w:rsidR="000B0E28">
        <w:rPr>
          <w:rFonts w:cs="Arial"/>
          <w:bCs/>
          <w:sz w:val="22"/>
          <w:szCs w:val="22"/>
        </w:rPr>
        <w:t>p</w:t>
      </w:r>
      <w:r>
        <w:rPr>
          <w:rFonts w:cs="Arial"/>
          <w:bCs/>
          <w:sz w:val="22"/>
          <w:szCs w:val="22"/>
        </w:rPr>
        <w:t xml:space="preserve">roposal will ensure that quality pedestrian linkages to and from the future rail, </w:t>
      </w:r>
      <w:r w:rsidR="0089420D">
        <w:rPr>
          <w:rFonts w:cs="Arial"/>
          <w:bCs/>
          <w:sz w:val="22"/>
          <w:szCs w:val="22"/>
        </w:rPr>
        <w:t xml:space="preserve">future leisure </w:t>
      </w:r>
      <w:proofErr w:type="spellStart"/>
      <w:r w:rsidR="0089420D">
        <w:rPr>
          <w:rFonts w:cs="Arial"/>
          <w:bCs/>
          <w:sz w:val="22"/>
          <w:szCs w:val="22"/>
        </w:rPr>
        <w:t>centre</w:t>
      </w:r>
      <w:proofErr w:type="spellEnd"/>
      <w:r w:rsidR="0089420D">
        <w:rPr>
          <w:rFonts w:cs="Arial"/>
          <w:bCs/>
          <w:sz w:val="22"/>
          <w:szCs w:val="22"/>
        </w:rPr>
        <w:t>, open spaces and civic uses</w:t>
      </w:r>
      <w:r w:rsidR="000B0E28">
        <w:rPr>
          <w:rFonts w:cs="Arial"/>
          <w:bCs/>
          <w:sz w:val="22"/>
          <w:szCs w:val="22"/>
        </w:rPr>
        <w:t xml:space="preserve"> are provided</w:t>
      </w:r>
      <w:r w:rsidR="0089420D">
        <w:rPr>
          <w:rFonts w:cs="Arial"/>
          <w:bCs/>
          <w:sz w:val="22"/>
          <w:szCs w:val="22"/>
        </w:rPr>
        <w:t xml:space="preserve">. The subject development application ensures that those linkages are accounted for in the current design without deviating from the current vision for the town </w:t>
      </w:r>
      <w:proofErr w:type="spellStart"/>
      <w:r w:rsidR="0089420D">
        <w:rPr>
          <w:rFonts w:cs="Arial"/>
          <w:bCs/>
          <w:sz w:val="22"/>
          <w:szCs w:val="22"/>
        </w:rPr>
        <w:t>centre</w:t>
      </w:r>
      <w:proofErr w:type="spellEnd"/>
      <w:r w:rsidR="0089420D">
        <w:rPr>
          <w:rFonts w:cs="Arial"/>
          <w:bCs/>
          <w:sz w:val="22"/>
          <w:szCs w:val="22"/>
        </w:rPr>
        <w:t xml:space="preserve">. </w:t>
      </w:r>
    </w:p>
    <w:p w14:paraId="754BBE97" w14:textId="75DB98AB" w:rsidR="0089420D" w:rsidRDefault="0089420D" w:rsidP="00442C4D">
      <w:pPr>
        <w:tabs>
          <w:tab w:val="left" w:pos="0"/>
          <w:tab w:val="left" w:pos="9540"/>
        </w:tabs>
        <w:autoSpaceDE w:val="0"/>
        <w:autoSpaceDN w:val="0"/>
        <w:adjustRightInd w:val="0"/>
        <w:spacing w:line="240" w:lineRule="atLeast"/>
        <w:jc w:val="both"/>
        <w:rPr>
          <w:rFonts w:cs="Arial"/>
          <w:bCs/>
          <w:sz w:val="22"/>
          <w:szCs w:val="22"/>
        </w:rPr>
      </w:pPr>
    </w:p>
    <w:p w14:paraId="047CD508" w14:textId="2D2A2E4E" w:rsidR="0089420D" w:rsidRDefault="0089420D" w:rsidP="00442C4D">
      <w:pPr>
        <w:tabs>
          <w:tab w:val="left" w:pos="0"/>
          <w:tab w:val="left" w:pos="9540"/>
        </w:tabs>
        <w:autoSpaceDE w:val="0"/>
        <w:autoSpaceDN w:val="0"/>
        <w:adjustRightInd w:val="0"/>
        <w:spacing w:line="240" w:lineRule="atLeast"/>
        <w:jc w:val="both"/>
        <w:rPr>
          <w:rFonts w:cs="Arial"/>
          <w:bCs/>
          <w:sz w:val="22"/>
          <w:szCs w:val="22"/>
        </w:rPr>
      </w:pPr>
      <w:r>
        <w:rPr>
          <w:rFonts w:cs="Arial"/>
          <w:bCs/>
          <w:sz w:val="22"/>
          <w:szCs w:val="22"/>
        </w:rPr>
        <w:t xml:space="preserve">The temporary spaces are proposed to provide amenity through soft/hard landscaping and public art to achieve positive interfaces until future stages are completed. </w:t>
      </w:r>
    </w:p>
    <w:p w14:paraId="6A2BBC3C" w14:textId="2AE1285C" w:rsidR="006F26B9" w:rsidRDefault="006F26B9" w:rsidP="00442C4D">
      <w:pPr>
        <w:tabs>
          <w:tab w:val="left" w:pos="0"/>
          <w:tab w:val="left" w:pos="9540"/>
        </w:tabs>
        <w:autoSpaceDE w:val="0"/>
        <w:autoSpaceDN w:val="0"/>
        <w:adjustRightInd w:val="0"/>
        <w:spacing w:line="240" w:lineRule="atLeast"/>
        <w:jc w:val="both"/>
        <w:rPr>
          <w:rFonts w:cs="Arial"/>
          <w:bCs/>
          <w:sz w:val="22"/>
          <w:szCs w:val="22"/>
        </w:rPr>
      </w:pPr>
    </w:p>
    <w:p w14:paraId="1AD60DBE" w14:textId="07BEB656" w:rsidR="006F26B9" w:rsidRDefault="0089420D" w:rsidP="00442C4D">
      <w:pPr>
        <w:tabs>
          <w:tab w:val="left" w:pos="0"/>
          <w:tab w:val="left" w:pos="9540"/>
        </w:tabs>
        <w:autoSpaceDE w:val="0"/>
        <w:autoSpaceDN w:val="0"/>
        <w:adjustRightInd w:val="0"/>
        <w:spacing w:line="240" w:lineRule="atLeast"/>
        <w:jc w:val="both"/>
        <w:rPr>
          <w:rFonts w:cs="Arial"/>
          <w:bCs/>
          <w:sz w:val="22"/>
          <w:szCs w:val="22"/>
        </w:rPr>
      </w:pPr>
      <w:r>
        <w:rPr>
          <w:noProof/>
        </w:rPr>
        <w:drawing>
          <wp:inline distT="0" distB="0" distL="0" distR="0" wp14:anchorId="1B91B627" wp14:editId="1826A466">
            <wp:extent cx="4365343" cy="4371647"/>
            <wp:effectExtent l="19050" t="19050" r="1651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81249" cy="4487721"/>
                    </a:xfrm>
                    <a:prstGeom prst="rect">
                      <a:avLst/>
                    </a:prstGeom>
                    <a:ln w="19050">
                      <a:solidFill>
                        <a:schemeClr val="accent1"/>
                      </a:solidFill>
                    </a:ln>
                  </pic:spPr>
                </pic:pic>
              </a:graphicData>
            </a:graphic>
          </wp:inline>
        </w:drawing>
      </w:r>
    </w:p>
    <w:p w14:paraId="3A65C07B" w14:textId="2C0B6820" w:rsidR="0089420D" w:rsidRPr="0089420D" w:rsidRDefault="0089420D" w:rsidP="00442C4D">
      <w:pPr>
        <w:tabs>
          <w:tab w:val="left" w:pos="0"/>
          <w:tab w:val="left" w:pos="9540"/>
        </w:tabs>
        <w:autoSpaceDE w:val="0"/>
        <w:autoSpaceDN w:val="0"/>
        <w:adjustRightInd w:val="0"/>
        <w:spacing w:line="240" w:lineRule="atLeast"/>
        <w:jc w:val="both"/>
        <w:rPr>
          <w:rFonts w:cs="Arial"/>
          <w:bCs/>
          <w:i/>
          <w:iCs/>
          <w:sz w:val="22"/>
          <w:szCs w:val="22"/>
        </w:rPr>
      </w:pPr>
      <w:r w:rsidRPr="0089420D">
        <w:rPr>
          <w:rFonts w:cs="Arial"/>
          <w:bCs/>
          <w:i/>
          <w:iCs/>
          <w:sz w:val="22"/>
          <w:szCs w:val="22"/>
        </w:rPr>
        <w:t>Figure 10: Landscaped interface to Oran Park Drive that is currently under assessment in a separate development application.</w:t>
      </w:r>
    </w:p>
    <w:p w14:paraId="54923A2D" w14:textId="60E53F5B" w:rsidR="0089420D" w:rsidRDefault="0089420D" w:rsidP="00442C4D">
      <w:pPr>
        <w:tabs>
          <w:tab w:val="left" w:pos="0"/>
          <w:tab w:val="left" w:pos="9540"/>
        </w:tabs>
        <w:autoSpaceDE w:val="0"/>
        <w:autoSpaceDN w:val="0"/>
        <w:adjustRightInd w:val="0"/>
        <w:spacing w:line="240" w:lineRule="atLeast"/>
        <w:jc w:val="both"/>
        <w:rPr>
          <w:rFonts w:cs="Arial"/>
          <w:bCs/>
          <w:sz w:val="22"/>
          <w:szCs w:val="22"/>
        </w:rPr>
      </w:pPr>
    </w:p>
    <w:p w14:paraId="08E59E88" w14:textId="6AF5BC88" w:rsidR="00442C4D" w:rsidRPr="00891AA6" w:rsidRDefault="00442C4D" w:rsidP="00442C4D">
      <w:pPr>
        <w:tabs>
          <w:tab w:val="left" w:pos="0"/>
          <w:tab w:val="left" w:pos="9540"/>
        </w:tabs>
        <w:autoSpaceDE w:val="0"/>
        <w:autoSpaceDN w:val="0"/>
        <w:adjustRightInd w:val="0"/>
        <w:spacing w:line="240" w:lineRule="atLeast"/>
        <w:jc w:val="both"/>
        <w:rPr>
          <w:rFonts w:cs="Arial"/>
          <w:b/>
          <w:color w:val="000080"/>
          <w:sz w:val="22"/>
          <w:szCs w:val="22"/>
          <w:u w:val="single"/>
        </w:rPr>
      </w:pPr>
      <w:r w:rsidRPr="00891AA6">
        <w:rPr>
          <w:rFonts w:cs="Arial"/>
          <w:b/>
          <w:color w:val="000080"/>
          <w:sz w:val="22"/>
          <w:szCs w:val="22"/>
          <w:u w:val="single"/>
        </w:rPr>
        <w:t>ASSESSMENT</w:t>
      </w:r>
    </w:p>
    <w:p w14:paraId="6BFF7DBA" w14:textId="77777777" w:rsidR="00442C4D" w:rsidRPr="00891AA6" w:rsidRDefault="00442C4D" w:rsidP="00442C4D">
      <w:pPr>
        <w:tabs>
          <w:tab w:val="left" w:pos="0"/>
          <w:tab w:val="left" w:pos="9540"/>
        </w:tabs>
        <w:autoSpaceDE w:val="0"/>
        <w:autoSpaceDN w:val="0"/>
        <w:adjustRightInd w:val="0"/>
        <w:spacing w:line="240" w:lineRule="atLeast"/>
        <w:jc w:val="both"/>
        <w:rPr>
          <w:rFonts w:cs="Arial"/>
          <w:b/>
          <w:bCs/>
          <w:color w:val="000000"/>
          <w:sz w:val="22"/>
          <w:szCs w:val="22"/>
          <w:lang w:val="en-AU"/>
        </w:rPr>
      </w:pPr>
    </w:p>
    <w:p w14:paraId="43873CDC" w14:textId="77777777" w:rsidR="00442C4D" w:rsidRPr="00891AA6" w:rsidRDefault="00442C4D" w:rsidP="00442C4D">
      <w:pPr>
        <w:jc w:val="both"/>
        <w:rPr>
          <w:rFonts w:cs="Arial"/>
          <w:sz w:val="22"/>
          <w:szCs w:val="22"/>
        </w:rPr>
      </w:pPr>
      <w:r w:rsidRPr="00891AA6">
        <w:rPr>
          <w:rFonts w:cs="Arial"/>
          <w:b/>
          <w:i/>
          <w:sz w:val="22"/>
          <w:szCs w:val="22"/>
        </w:rPr>
        <w:t>Environmental Planning and Assessment Act 1979 - Section 4.15(1)</w:t>
      </w:r>
    </w:p>
    <w:p w14:paraId="36369A2A" w14:textId="77777777" w:rsidR="00442C4D" w:rsidRPr="00891AA6" w:rsidRDefault="00442C4D" w:rsidP="00442C4D">
      <w:pPr>
        <w:jc w:val="both"/>
        <w:rPr>
          <w:rFonts w:cs="Arial"/>
          <w:sz w:val="22"/>
          <w:szCs w:val="22"/>
        </w:rPr>
      </w:pPr>
    </w:p>
    <w:p w14:paraId="67C519B8" w14:textId="77777777" w:rsidR="00442C4D" w:rsidRPr="00891AA6" w:rsidRDefault="00442C4D" w:rsidP="00442C4D">
      <w:pPr>
        <w:jc w:val="both"/>
        <w:rPr>
          <w:rFonts w:cs="Arial"/>
          <w:sz w:val="22"/>
          <w:szCs w:val="22"/>
        </w:rPr>
      </w:pPr>
      <w:r w:rsidRPr="00891AA6">
        <w:rPr>
          <w:rFonts w:cs="Arial"/>
          <w:sz w:val="22"/>
          <w:szCs w:val="22"/>
        </w:rPr>
        <w:t>In determining a DA, the consent authority is to take into consideration such of the following matters as are of relevance to the development the subject of the DA:</w:t>
      </w:r>
    </w:p>
    <w:p w14:paraId="0F78873B" w14:textId="77777777" w:rsidR="00442C4D" w:rsidRPr="00891AA6" w:rsidRDefault="00442C4D" w:rsidP="00442C4D">
      <w:pPr>
        <w:jc w:val="both"/>
        <w:rPr>
          <w:rFonts w:cs="Arial"/>
          <w:sz w:val="22"/>
          <w:szCs w:val="22"/>
        </w:rPr>
      </w:pPr>
    </w:p>
    <w:p w14:paraId="1DE89EAE" w14:textId="77777777" w:rsidR="00442C4D" w:rsidRPr="00891AA6" w:rsidRDefault="00442C4D" w:rsidP="00442C4D">
      <w:pPr>
        <w:jc w:val="both"/>
        <w:rPr>
          <w:rFonts w:cs="Arial"/>
          <w:sz w:val="22"/>
          <w:szCs w:val="22"/>
        </w:rPr>
      </w:pPr>
      <w:r w:rsidRPr="00891AA6">
        <w:rPr>
          <w:rFonts w:cs="Arial"/>
          <w:b/>
          <w:i/>
          <w:sz w:val="22"/>
          <w:szCs w:val="22"/>
        </w:rPr>
        <w:t>(a)(</w:t>
      </w:r>
      <w:proofErr w:type="spellStart"/>
      <w:r w:rsidRPr="00891AA6">
        <w:rPr>
          <w:rFonts w:cs="Arial"/>
          <w:b/>
          <w:i/>
          <w:sz w:val="22"/>
          <w:szCs w:val="22"/>
        </w:rPr>
        <w:t>i</w:t>
      </w:r>
      <w:proofErr w:type="spellEnd"/>
      <w:r w:rsidRPr="00891AA6">
        <w:rPr>
          <w:rFonts w:cs="Arial"/>
          <w:b/>
          <w:i/>
          <w:sz w:val="22"/>
          <w:szCs w:val="22"/>
        </w:rPr>
        <w:t>)</w:t>
      </w:r>
      <w:r w:rsidRPr="00891AA6">
        <w:rPr>
          <w:rFonts w:cs="Arial"/>
          <w:b/>
          <w:i/>
          <w:sz w:val="22"/>
          <w:szCs w:val="22"/>
        </w:rPr>
        <w:tab/>
        <w:t>the provisions of any environmental planning instrument</w:t>
      </w:r>
    </w:p>
    <w:p w14:paraId="001C2E31" w14:textId="77777777" w:rsidR="00442C4D" w:rsidRPr="00891AA6" w:rsidRDefault="00442C4D" w:rsidP="00442C4D">
      <w:pPr>
        <w:jc w:val="both"/>
        <w:rPr>
          <w:rFonts w:cs="Arial"/>
          <w:sz w:val="22"/>
          <w:szCs w:val="22"/>
        </w:rPr>
      </w:pPr>
    </w:p>
    <w:p w14:paraId="5424AB06" w14:textId="77777777" w:rsidR="00442C4D" w:rsidRPr="00891AA6" w:rsidRDefault="00442C4D" w:rsidP="00442C4D">
      <w:pPr>
        <w:jc w:val="both"/>
        <w:rPr>
          <w:rFonts w:cs="Arial"/>
          <w:sz w:val="22"/>
          <w:szCs w:val="22"/>
        </w:rPr>
      </w:pPr>
      <w:r w:rsidRPr="00891AA6">
        <w:rPr>
          <w:rFonts w:cs="Arial"/>
          <w:sz w:val="22"/>
          <w:szCs w:val="22"/>
        </w:rPr>
        <w:t>The environmental planning instruments that apply to the development are:</w:t>
      </w:r>
    </w:p>
    <w:p w14:paraId="1DC1D8E1" w14:textId="77777777" w:rsidR="00442C4D" w:rsidRPr="00891AA6" w:rsidRDefault="00442C4D" w:rsidP="00442C4D">
      <w:pPr>
        <w:jc w:val="both"/>
        <w:rPr>
          <w:rFonts w:cs="Arial"/>
          <w:sz w:val="22"/>
          <w:szCs w:val="22"/>
        </w:rPr>
      </w:pPr>
    </w:p>
    <w:p w14:paraId="30A9ED7B" w14:textId="77777777" w:rsidR="00442C4D" w:rsidRPr="00891AA6" w:rsidRDefault="00442C4D" w:rsidP="00442C4D">
      <w:pPr>
        <w:numPr>
          <w:ilvl w:val="0"/>
          <w:numId w:val="1"/>
        </w:numPr>
        <w:jc w:val="both"/>
        <w:rPr>
          <w:rFonts w:cs="Arial"/>
          <w:sz w:val="22"/>
          <w:szCs w:val="22"/>
        </w:rPr>
      </w:pPr>
      <w:r w:rsidRPr="00891AA6">
        <w:rPr>
          <w:rFonts w:cs="Arial"/>
          <w:sz w:val="22"/>
          <w:szCs w:val="22"/>
        </w:rPr>
        <w:t>State Environmental Planning Policy (State and Regional Development) 2011.</w:t>
      </w:r>
    </w:p>
    <w:p w14:paraId="5218EEA6" w14:textId="01A155AE" w:rsidR="00A81467" w:rsidRPr="00F5767B" w:rsidRDefault="00A81467" w:rsidP="00A81467">
      <w:pPr>
        <w:numPr>
          <w:ilvl w:val="0"/>
          <w:numId w:val="1"/>
        </w:numPr>
        <w:rPr>
          <w:rFonts w:cs="Arial"/>
          <w:sz w:val="22"/>
          <w:szCs w:val="22"/>
        </w:rPr>
      </w:pPr>
      <w:r w:rsidRPr="00F5767B">
        <w:rPr>
          <w:rFonts w:cs="Arial"/>
          <w:sz w:val="22"/>
          <w:szCs w:val="22"/>
        </w:rPr>
        <w:t xml:space="preserve">State Environmental Planning Policy (Sydney Region Growth </w:t>
      </w:r>
      <w:proofErr w:type="spellStart"/>
      <w:r w:rsidRPr="00F5767B">
        <w:rPr>
          <w:rFonts w:cs="Arial"/>
          <w:sz w:val="22"/>
          <w:szCs w:val="22"/>
        </w:rPr>
        <w:t>Centres</w:t>
      </w:r>
      <w:proofErr w:type="spellEnd"/>
      <w:r w:rsidRPr="00F5767B">
        <w:rPr>
          <w:rFonts w:cs="Arial"/>
          <w:sz w:val="22"/>
          <w:szCs w:val="22"/>
        </w:rPr>
        <w:t>) 2006</w:t>
      </w:r>
      <w:r w:rsidR="001B2C73" w:rsidRPr="00F5767B">
        <w:rPr>
          <w:rFonts w:cs="Arial"/>
          <w:sz w:val="22"/>
          <w:szCs w:val="22"/>
        </w:rPr>
        <w:t>.</w:t>
      </w:r>
    </w:p>
    <w:p w14:paraId="020854F0" w14:textId="79C89B45" w:rsidR="00442C4D" w:rsidRPr="00F5767B" w:rsidRDefault="00442C4D" w:rsidP="00442C4D">
      <w:pPr>
        <w:numPr>
          <w:ilvl w:val="0"/>
          <w:numId w:val="1"/>
        </w:numPr>
        <w:jc w:val="both"/>
        <w:rPr>
          <w:rFonts w:cs="Arial"/>
          <w:sz w:val="22"/>
          <w:szCs w:val="22"/>
        </w:rPr>
      </w:pPr>
      <w:r w:rsidRPr="00F5767B">
        <w:rPr>
          <w:rFonts w:cs="Arial"/>
          <w:sz w:val="22"/>
          <w:szCs w:val="22"/>
        </w:rPr>
        <w:t>State Environmental Planning Policy (Infrastructure) 2007.</w:t>
      </w:r>
    </w:p>
    <w:p w14:paraId="1FF9AFC9" w14:textId="5C0851E7" w:rsidR="00F5767B" w:rsidRPr="00F5767B" w:rsidRDefault="00F5767B" w:rsidP="00442C4D">
      <w:pPr>
        <w:numPr>
          <w:ilvl w:val="0"/>
          <w:numId w:val="1"/>
        </w:numPr>
        <w:jc w:val="both"/>
        <w:rPr>
          <w:rFonts w:cs="Arial"/>
          <w:sz w:val="22"/>
          <w:szCs w:val="22"/>
        </w:rPr>
      </w:pPr>
      <w:r w:rsidRPr="00F5767B">
        <w:rPr>
          <w:rFonts w:cs="Arial"/>
          <w:sz w:val="22"/>
          <w:szCs w:val="22"/>
        </w:rPr>
        <w:t>State Environmental Planning Policy (Major Infrastructure Corridors) 2020.</w:t>
      </w:r>
    </w:p>
    <w:p w14:paraId="212D8F75" w14:textId="77777777" w:rsidR="00442C4D" w:rsidRPr="00F5767B" w:rsidRDefault="00442C4D" w:rsidP="00442C4D">
      <w:pPr>
        <w:numPr>
          <w:ilvl w:val="0"/>
          <w:numId w:val="1"/>
        </w:numPr>
        <w:jc w:val="both"/>
        <w:rPr>
          <w:rFonts w:cs="Arial"/>
          <w:sz w:val="22"/>
          <w:szCs w:val="22"/>
        </w:rPr>
      </w:pPr>
      <w:r w:rsidRPr="00F5767B">
        <w:rPr>
          <w:rFonts w:cs="Arial"/>
          <w:sz w:val="22"/>
          <w:szCs w:val="22"/>
        </w:rPr>
        <w:t>State Environmental Planning Policy No 55 - Remediation of Land.</w:t>
      </w:r>
    </w:p>
    <w:p w14:paraId="6BE54827" w14:textId="77777777" w:rsidR="00442C4D" w:rsidRPr="00F5767B" w:rsidRDefault="00442C4D" w:rsidP="00442C4D">
      <w:pPr>
        <w:numPr>
          <w:ilvl w:val="0"/>
          <w:numId w:val="1"/>
        </w:numPr>
        <w:jc w:val="both"/>
        <w:rPr>
          <w:rFonts w:cs="Arial"/>
          <w:sz w:val="22"/>
          <w:szCs w:val="22"/>
        </w:rPr>
      </w:pPr>
      <w:r w:rsidRPr="00F5767B">
        <w:rPr>
          <w:rFonts w:cs="Arial"/>
          <w:sz w:val="22"/>
          <w:szCs w:val="22"/>
        </w:rPr>
        <w:t>Sydney Regional Environmental Plan No 20 - Hawkesbury-Nepean River.</w:t>
      </w:r>
    </w:p>
    <w:p w14:paraId="7125BA5C" w14:textId="77777777" w:rsidR="00442C4D" w:rsidRPr="006D667A" w:rsidRDefault="00442C4D" w:rsidP="00442C4D">
      <w:pPr>
        <w:jc w:val="both"/>
        <w:rPr>
          <w:sz w:val="22"/>
          <w:szCs w:val="22"/>
          <w:highlight w:val="yellow"/>
        </w:rPr>
      </w:pPr>
    </w:p>
    <w:p w14:paraId="4F6B425F" w14:textId="77777777" w:rsidR="00442C4D" w:rsidRPr="0072224E" w:rsidRDefault="00442C4D" w:rsidP="00442C4D">
      <w:pPr>
        <w:jc w:val="both"/>
        <w:rPr>
          <w:rFonts w:cs="Arial"/>
          <w:sz w:val="22"/>
          <w:szCs w:val="22"/>
          <w:u w:val="single"/>
        </w:rPr>
      </w:pPr>
      <w:r w:rsidRPr="0072224E">
        <w:rPr>
          <w:rFonts w:cs="Arial"/>
          <w:sz w:val="22"/>
          <w:szCs w:val="22"/>
          <w:u w:val="single"/>
        </w:rPr>
        <w:t>State Environmental Planning Policy (State and Regional Development) 2011 (SRD SEPP)</w:t>
      </w:r>
    </w:p>
    <w:p w14:paraId="60DE2687" w14:textId="77777777" w:rsidR="00442C4D" w:rsidRPr="0072224E" w:rsidRDefault="00442C4D" w:rsidP="00442C4D">
      <w:pPr>
        <w:jc w:val="both"/>
        <w:rPr>
          <w:rFonts w:cs="Arial"/>
          <w:sz w:val="22"/>
          <w:szCs w:val="22"/>
        </w:rPr>
      </w:pPr>
    </w:p>
    <w:p w14:paraId="4578F816" w14:textId="77777777" w:rsidR="00442C4D" w:rsidRPr="0072224E" w:rsidRDefault="00442C4D" w:rsidP="00442C4D">
      <w:pPr>
        <w:jc w:val="both"/>
        <w:rPr>
          <w:rFonts w:cs="Arial"/>
          <w:sz w:val="22"/>
          <w:szCs w:val="22"/>
        </w:rPr>
      </w:pPr>
      <w:r w:rsidRPr="0072224E">
        <w:rPr>
          <w:rFonts w:cs="Arial"/>
          <w:sz w:val="22"/>
          <w:szCs w:val="22"/>
        </w:rPr>
        <w:t>The SRD SEPP identifies development that is State significant or regionally significant development.</w:t>
      </w:r>
    </w:p>
    <w:p w14:paraId="4CD2452C" w14:textId="77777777" w:rsidR="00442C4D" w:rsidRPr="0072224E" w:rsidRDefault="00442C4D" w:rsidP="00442C4D">
      <w:pPr>
        <w:jc w:val="both"/>
        <w:rPr>
          <w:rFonts w:cs="Arial"/>
          <w:sz w:val="22"/>
          <w:szCs w:val="22"/>
        </w:rPr>
      </w:pPr>
    </w:p>
    <w:p w14:paraId="39B49961" w14:textId="31B55C5F" w:rsidR="00442C4D" w:rsidRPr="0072224E" w:rsidRDefault="00442C4D" w:rsidP="00442C4D">
      <w:pPr>
        <w:jc w:val="both"/>
        <w:rPr>
          <w:sz w:val="22"/>
          <w:szCs w:val="22"/>
        </w:rPr>
      </w:pPr>
      <w:r w:rsidRPr="0072224E">
        <w:rPr>
          <w:rFonts w:cs="Arial"/>
          <w:sz w:val="22"/>
          <w:szCs w:val="22"/>
        </w:rPr>
        <w:t>The Panel is the consent authority for this DA as the CIV of the development is $</w:t>
      </w:r>
      <w:r w:rsidR="0072224E" w:rsidRPr="0072224E">
        <w:rPr>
          <w:rFonts w:cs="Arial"/>
          <w:sz w:val="22"/>
          <w:szCs w:val="22"/>
        </w:rPr>
        <w:t>84,433,326</w:t>
      </w:r>
      <w:r w:rsidR="003E1687" w:rsidRPr="0072224E">
        <w:rPr>
          <w:rFonts w:cs="Arial"/>
          <w:sz w:val="22"/>
          <w:szCs w:val="22"/>
        </w:rPr>
        <w:t xml:space="preserve">. </w:t>
      </w:r>
      <w:r w:rsidRPr="0072224E">
        <w:rPr>
          <w:rFonts w:cs="Arial"/>
          <w:sz w:val="22"/>
          <w:szCs w:val="22"/>
        </w:rPr>
        <w:t>This exceeds the CIV threshold of $</w:t>
      </w:r>
      <w:r w:rsidR="001F4B5C" w:rsidRPr="0072224E">
        <w:rPr>
          <w:rFonts w:cs="Arial"/>
          <w:sz w:val="22"/>
          <w:szCs w:val="22"/>
        </w:rPr>
        <w:t>30</w:t>
      </w:r>
      <w:r w:rsidRPr="0072224E">
        <w:rPr>
          <w:rFonts w:cs="Arial"/>
          <w:sz w:val="22"/>
          <w:szCs w:val="22"/>
        </w:rPr>
        <w:t xml:space="preserve"> million pursuant to Schedule 7 of the SRD SEPP.</w:t>
      </w:r>
    </w:p>
    <w:p w14:paraId="606CE365" w14:textId="77777777" w:rsidR="00442C4D" w:rsidRPr="006D667A" w:rsidRDefault="00442C4D" w:rsidP="00442C4D">
      <w:pPr>
        <w:jc w:val="both"/>
        <w:rPr>
          <w:rFonts w:cs="Arial"/>
          <w:sz w:val="22"/>
          <w:szCs w:val="22"/>
          <w:highlight w:val="yellow"/>
        </w:rPr>
      </w:pPr>
    </w:p>
    <w:p w14:paraId="33DE000D" w14:textId="77777777" w:rsidR="00951DC1" w:rsidRPr="00F5767B" w:rsidRDefault="00951DC1" w:rsidP="00951DC1">
      <w:pPr>
        <w:rPr>
          <w:rFonts w:cs="Arial"/>
          <w:sz w:val="22"/>
          <w:szCs w:val="22"/>
          <w:u w:val="single"/>
        </w:rPr>
      </w:pPr>
      <w:r w:rsidRPr="00F5767B">
        <w:rPr>
          <w:rFonts w:cs="Arial"/>
          <w:sz w:val="22"/>
          <w:szCs w:val="22"/>
          <w:u w:val="single"/>
        </w:rPr>
        <w:t xml:space="preserve">State Environmental Planning Policy (Sydney Region Growth </w:t>
      </w:r>
      <w:proofErr w:type="spellStart"/>
      <w:r w:rsidRPr="00F5767B">
        <w:rPr>
          <w:rFonts w:cs="Arial"/>
          <w:sz w:val="22"/>
          <w:szCs w:val="22"/>
          <w:u w:val="single"/>
        </w:rPr>
        <w:t>Centres</w:t>
      </w:r>
      <w:proofErr w:type="spellEnd"/>
      <w:r w:rsidRPr="00F5767B">
        <w:rPr>
          <w:rFonts w:cs="Arial"/>
          <w:sz w:val="22"/>
          <w:szCs w:val="22"/>
          <w:u w:val="single"/>
        </w:rPr>
        <w:t>) 2006</w:t>
      </w:r>
    </w:p>
    <w:p w14:paraId="4C92FD6C" w14:textId="77777777" w:rsidR="00951DC1" w:rsidRPr="00F5767B" w:rsidRDefault="00951DC1">
      <w:pPr>
        <w:jc w:val="both"/>
        <w:rPr>
          <w:rFonts w:cs="Arial"/>
          <w:sz w:val="22"/>
          <w:szCs w:val="22"/>
          <w:u w:val="single"/>
        </w:rPr>
      </w:pPr>
    </w:p>
    <w:p w14:paraId="30FF7008" w14:textId="77777777" w:rsidR="00951DC1" w:rsidRPr="00F5767B" w:rsidRDefault="00951DC1" w:rsidP="00951DC1">
      <w:pPr>
        <w:jc w:val="both"/>
        <w:rPr>
          <w:i/>
          <w:sz w:val="22"/>
          <w:szCs w:val="22"/>
        </w:rPr>
      </w:pPr>
      <w:r w:rsidRPr="00F5767B">
        <w:rPr>
          <w:i/>
          <w:sz w:val="22"/>
          <w:szCs w:val="22"/>
        </w:rPr>
        <w:t>Site Zoning</w:t>
      </w:r>
    </w:p>
    <w:p w14:paraId="52799E2C" w14:textId="77777777" w:rsidR="00951DC1" w:rsidRPr="0072224E" w:rsidRDefault="00951DC1" w:rsidP="00951DC1">
      <w:pPr>
        <w:jc w:val="both"/>
        <w:rPr>
          <w:sz w:val="22"/>
          <w:szCs w:val="22"/>
        </w:rPr>
      </w:pPr>
    </w:p>
    <w:p w14:paraId="1EB5F1D3" w14:textId="16BAA081" w:rsidR="00951DC1" w:rsidRPr="0072224E" w:rsidRDefault="00951DC1" w:rsidP="00951DC1">
      <w:pPr>
        <w:jc w:val="both"/>
        <w:rPr>
          <w:sz w:val="22"/>
          <w:szCs w:val="22"/>
        </w:rPr>
      </w:pPr>
      <w:r w:rsidRPr="0072224E">
        <w:rPr>
          <w:sz w:val="22"/>
          <w:szCs w:val="22"/>
        </w:rPr>
        <w:t xml:space="preserve">The site is zoned </w:t>
      </w:r>
      <w:r w:rsidR="00AC64C5" w:rsidRPr="0072224E">
        <w:rPr>
          <w:sz w:val="22"/>
          <w:szCs w:val="22"/>
        </w:rPr>
        <w:t>B2 Local Centre</w:t>
      </w:r>
      <w:r w:rsidRPr="0072224E">
        <w:rPr>
          <w:sz w:val="22"/>
          <w:szCs w:val="22"/>
        </w:rPr>
        <w:t xml:space="preserve"> pursuant to Clause 2.2 of the </w:t>
      </w:r>
      <w:r w:rsidR="00AC64C5" w:rsidRPr="0072224E">
        <w:rPr>
          <w:sz w:val="22"/>
          <w:szCs w:val="22"/>
        </w:rPr>
        <w:t xml:space="preserve">Growth </w:t>
      </w:r>
      <w:proofErr w:type="spellStart"/>
      <w:r w:rsidR="00AC64C5" w:rsidRPr="0072224E">
        <w:rPr>
          <w:sz w:val="22"/>
          <w:szCs w:val="22"/>
        </w:rPr>
        <w:t>Centres</w:t>
      </w:r>
      <w:proofErr w:type="spellEnd"/>
      <w:r w:rsidR="00AC64C5" w:rsidRPr="0072224E">
        <w:rPr>
          <w:sz w:val="22"/>
          <w:szCs w:val="22"/>
        </w:rPr>
        <w:t xml:space="preserve"> SEPP – Appendix 1</w:t>
      </w:r>
      <w:r w:rsidRPr="0072224E">
        <w:rPr>
          <w:sz w:val="22"/>
          <w:szCs w:val="22"/>
        </w:rPr>
        <w:t>.</w:t>
      </w:r>
    </w:p>
    <w:p w14:paraId="450AFE73" w14:textId="77777777" w:rsidR="00951DC1" w:rsidRPr="0072224E" w:rsidRDefault="00951DC1" w:rsidP="00951DC1">
      <w:pPr>
        <w:jc w:val="both"/>
        <w:rPr>
          <w:sz w:val="22"/>
          <w:szCs w:val="22"/>
        </w:rPr>
      </w:pPr>
    </w:p>
    <w:p w14:paraId="51D0509A" w14:textId="77777777" w:rsidR="00951DC1" w:rsidRPr="0072224E" w:rsidRDefault="00951DC1" w:rsidP="00951DC1">
      <w:pPr>
        <w:jc w:val="both"/>
        <w:rPr>
          <w:i/>
          <w:sz w:val="22"/>
          <w:szCs w:val="22"/>
        </w:rPr>
      </w:pPr>
      <w:r w:rsidRPr="0072224E">
        <w:rPr>
          <w:i/>
          <w:sz w:val="22"/>
          <w:szCs w:val="22"/>
        </w:rPr>
        <w:t>Land Use Definitions</w:t>
      </w:r>
    </w:p>
    <w:p w14:paraId="3FB10115" w14:textId="77777777" w:rsidR="00951DC1" w:rsidRPr="0072224E" w:rsidRDefault="00951DC1" w:rsidP="00951DC1">
      <w:pPr>
        <w:jc w:val="both"/>
        <w:rPr>
          <w:sz w:val="22"/>
          <w:szCs w:val="22"/>
        </w:rPr>
      </w:pPr>
    </w:p>
    <w:p w14:paraId="0BCFF9AC" w14:textId="77777777" w:rsidR="00AC64C5" w:rsidRPr="0072224E" w:rsidRDefault="00951DC1" w:rsidP="00AC64C5">
      <w:pPr>
        <w:jc w:val="both"/>
        <w:rPr>
          <w:sz w:val="22"/>
          <w:szCs w:val="22"/>
        </w:rPr>
      </w:pPr>
      <w:r w:rsidRPr="0072224E">
        <w:rPr>
          <w:sz w:val="22"/>
          <w:szCs w:val="22"/>
        </w:rPr>
        <w:t xml:space="preserve">The development </w:t>
      </w:r>
      <w:r w:rsidR="00AC64C5" w:rsidRPr="0072224E">
        <w:rPr>
          <w:sz w:val="22"/>
          <w:szCs w:val="22"/>
        </w:rPr>
        <w:t xml:space="preserve">comprises </w:t>
      </w:r>
      <w:proofErr w:type="gramStart"/>
      <w:r w:rsidR="00AC64C5" w:rsidRPr="0072224E">
        <w:rPr>
          <w:sz w:val="22"/>
          <w:szCs w:val="22"/>
        </w:rPr>
        <w:t>a number of</w:t>
      </w:r>
      <w:proofErr w:type="gramEnd"/>
      <w:r w:rsidR="00AC64C5" w:rsidRPr="0072224E">
        <w:rPr>
          <w:sz w:val="22"/>
          <w:szCs w:val="22"/>
        </w:rPr>
        <w:t xml:space="preserve"> different uses, which can be defined as:</w:t>
      </w:r>
    </w:p>
    <w:p w14:paraId="7D178128" w14:textId="12304DA8" w:rsidR="00AC64C5" w:rsidRPr="0072224E" w:rsidRDefault="00AC64C5" w:rsidP="00AC64C5">
      <w:pPr>
        <w:pStyle w:val="ListParagraph"/>
        <w:numPr>
          <w:ilvl w:val="0"/>
          <w:numId w:val="19"/>
        </w:numPr>
        <w:jc w:val="both"/>
        <w:rPr>
          <w:sz w:val="22"/>
          <w:szCs w:val="22"/>
        </w:rPr>
      </w:pPr>
      <w:r w:rsidRPr="0072224E">
        <w:rPr>
          <w:sz w:val="22"/>
          <w:szCs w:val="22"/>
        </w:rPr>
        <w:t xml:space="preserve">Retail </w:t>
      </w:r>
      <w:r w:rsidR="00DD71AB" w:rsidRPr="0072224E">
        <w:rPr>
          <w:sz w:val="22"/>
          <w:szCs w:val="22"/>
        </w:rPr>
        <w:t>Premises</w:t>
      </w:r>
    </w:p>
    <w:p w14:paraId="1D899E8F" w14:textId="77777777" w:rsidR="00AC64C5" w:rsidRPr="0072224E" w:rsidRDefault="00AC64C5" w:rsidP="00AC64C5">
      <w:pPr>
        <w:pStyle w:val="ListParagraph"/>
        <w:numPr>
          <w:ilvl w:val="0"/>
          <w:numId w:val="19"/>
        </w:numPr>
        <w:jc w:val="both"/>
        <w:rPr>
          <w:sz w:val="22"/>
          <w:szCs w:val="22"/>
        </w:rPr>
      </w:pPr>
      <w:r w:rsidRPr="0072224E">
        <w:rPr>
          <w:sz w:val="22"/>
          <w:szCs w:val="22"/>
        </w:rPr>
        <w:t>Business Premises</w:t>
      </w:r>
    </w:p>
    <w:p w14:paraId="32A8ADEC" w14:textId="77777777" w:rsidR="00DD71AB" w:rsidRPr="0072224E" w:rsidRDefault="00DD71AB" w:rsidP="00AC64C5">
      <w:pPr>
        <w:pStyle w:val="ListParagraph"/>
        <w:numPr>
          <w:ilvl w:val="0"/>
          <w:numId w:val="19"/>
        </w:numPr>
        <w:jc w:val="both"/>
        <w:rPr>
          <w:sz w:val="22"/>
          <w:szCs w:val="22"/>
        </w:rPr>
      </w:pPr>
      <w:r w:rsidRPr="0072224E">
        <w:rPr>
          <w:sz w:val="22"/>
          <w:szCs w:val="22"/>
        </w:rPr>
        <w:t>Office premises</w:t>
      </w:r>
    </w:p>
    <w:p w14:paraId="04835401" w14:textId="61F0B61D" w:rsidR="00951DC1" w:rsidRPr="0072224E" w:rsidRDefault="0072224E" w:rsidP="00AC64C5">
      <w:pPr>
        <w:pStyle w:val="ListParagraph"/>
        <w:numPr>
          <w:ilvl w:val="0"/>
          <w:numId w:val="19"/>
        </w:numPr>
        <w:jc w:val="both"/>
        <w:rPr>
          <w:sz w:val="22"/>
          <w:szCs w:val="22"/>
        </w:rPr>
      </w:pPr>
      <w:r w:rsidRPr="0072224E">
        <w:rPr>
          <w:sz w:val="22"/>
          <w:szCs w:val="22"/>
        </w:rPr>
        <w:t>Centre Based Child Care Facility</w:t>
      </w:r>
      <w:r w:rsidR="00951DC1" w:rsidRPr="0072224E">
        <w:rPr>
          <w:sz w:val="22"/>
          <w:szCs w:val="22"/>
        </w:rPr>
        <w:t>.</w:t>
      </w:r>
    </w:p>
    <w:p w14:paraId="3D3A67E1" w14:textId="77777777" w:rsidR="00951DC1" w:rsidRPr="0072224E" w:rsidRDefault="00951DC1" w:rsidP="00951DC1">
      <w:pPr>
        <w:jc w:val="both"/>
        <w:rPr>
          <w:sz w:val="22"/>
          <w:szCs w:val="22"/>
        </w:rPr>
      </w:pPr>
    </w:p>
    <w:p w14:paraId="04B00174" w14:textId="77777777" w:rsidR="00951DC1" w:rsidRPr="0072224E" w:rsidRDefault="00951DC1" w:rsidP="00951DC1">
      <w:pPr>
        <w:jc w:val="both"/>
        <w:rPr>
          <w:i/>
          <w:sz w:val="22"/>
          <w:szCs w:val="22"/>
        </w:rPr>
      </w:pPr>
      <w:r w:rsidRPr="0072224E">
        <w:rPr>
          <w:i/>
          <w:sz w:val="22"/>
          <w:szCs w:val="22"/>
        </w:rPr>
        <w:t>Permissibility</w:t>
      </w:r>
    </w:p>
    <w:p w14:paraId="6F346307" w14:textId="77777777" w:rsidR="00951DC1" w:rsidRPr="0072224E" w:rsidRDefault="00951DC1" w:rsidP="00951DC1">
      <w:pPr>
        <w:jc w:val="both"/>
        <w:rPr>
          <w:sz w:val="22"/>
          <w:szCs w:val="22"/>
        </w:rPr>
      </w:pPr>
    </w:p>
    <w:p w14:paraId="47C803F8" w14:textId="47698160" w:rsidR="00951DC1" w:rsidRPr="0072224E" w:rsidRDefault="00DD71AB" w:rsidP="00951DC1">
      <w:pPr>
        <w:jc w:val="both"/>
        <w:rPr>
          <w:sz w:val="22"/>
          <w:szCs w:val="22"/>
        </w:rPr>
      </w:pPr>
      <w:proofErr w:type="gramStart"/>
      <w:r w:rsidRPr="0072224E">
        <w:rPr>
          <w:sz w:val="22"/>
          <w:szCs w:val="22"/>
        </w:rPr>
        <w:t>All of</w:t>
      </w:r>
      <w:proofErr w:type="gramEnd"/>
      <w:r w:rsidRPr="0072224E">
        <w:rPr>
          <w:sz w:val="22"/>
          <w:szCs w:val="22"/>
        </w:rPr>
        <w:t xml:space="preserve"> the above land uses are listed as</w:t>
      </w:r>
      <w:r w:rsidR="00951DC1" w:rsidRPr="0072224E">
        <w:rPr>
          <w:sz w:val="22"/>
          <w:szCs w:val="22"/>
        </w:rPr>
        <w:t xml:space="preserve"> permitted </w:t>
      </w:r>
      <w:r w:rsidRPr="0072224E">
        <w:rPr>
          <w:sz w:val="22"/>
          <w:szCs w:val="22"/>
        </w:rPr>
        <w:t>with consent with</w:t>
      </w:r>
      <w:r w:rsidR="00951DC1" w:rsidRPr="0072224E">
        <w:rPr>
          <w:sz w:val="22"/>
          <w:szCs w:val="22"/>
        </w:rPr>
        <w:t xml:space="preserve">in the </w:t>
      </w:r>
      <w:r w:rsidRPr="0072224E">
        <w:rPr>
          <w:sz w:val="22"/>
          <w:szCs w:val="22"/>
        </w:rPr>
        <w:t>B2</w:t>
      </w:r>
      <w:r w:rsidR="00951DC1" w:rsidRPr="0072224E">
        <w:rPr>
          <w:sz w:val="22"/>
          <w:szCs w:val="22"/>
        </w:rPr>
        <w:t xml:space="preserve"> </w:t>
      </w:r>
      <w:r w:rsidR="006A5F5F" w:rsidRPr="0072224E">
        <w:rPr>
          <w:sz w:val="22"/>
          <w:szCs w:val="22"/>
        </w:rPr>
        <w:t xml:space="preserve">Local Centre </w:t>
      </w:r>
      <w:r w:rsidR="00951DC1" w:rsidRPr="0072224E">
        <w:rPr>
          <w:sz w:val="22"/>
          <w:szCs w:val="22"/>
        </w:rPr>
        <w:t xml:space="preserve">zone pursuant to the land use table in the </w:t>
      </w:r>
      <w:r w:rsidRPr="0072224E">
        <w:rPr>
          <w:sz w:val="22"/>
          <w:szCs w:val="22"/>
        </w:rPr>
        <w:t xml:space="preserve">Growth </w:t>
      </w:r>
      <w:proofErr w:type="spellStart"/>
      <w:r w:rsidRPr="0072224E">
        <w:rPr>
          <w:sz w:val="22"/>
          <w:szCs w:val="22"/>
        </w:rPr>
        <w:t>Centres</w:t>
      </w:r>
      <w:proofErr w:type="spellEnd"/>
      <w:r w:rsidRPr="0072224E">
        <w:rPr>
          <w:sz w:val="22"/>
          <w:szCs w:val="22"/>
        </w:rPr>
        <w:t xml:space="preserve"> SEPP – Appendix 1</w:t>
      </w:r>
      <w:r w:rsidR="00951DC1" w:rsidRPr="0072224E">
        <w:rPr>
          <w:sz w:val="22"/>
          <w:szCs w:val="22"/>
        </w:rPr>
        <w:t>.</w:t>
      </w:r>
    </w:p>
    <w:p w14:paraId="5F4D27D2" w14:textId="77777777" w:rsidR="00951DC1" w:rsidRPr="0072224E" w:rsidRDefault="00951DC1" w:rsidP="00951DC1">
      <w:pPr>
        <w:jc w:val="both"/>
        <w:rPr>
          <w:sz w:val="22"/>
          <w:szCs w:val="22"/>
        </w:rPr>
      </w:pPr>
    </w:p>
    <w:p w14:paraId="2DFD7E41" w14:textId="77777777" w:rsidR="00951DC1" w:rsidRPr="0072224E" w:rsidRDefault="00951DC1" w:rsidP="00951DC1">
      <w:pPr>
        <w:jc w:val="both"/>
        <w:rPr>
          <w:i/>
          <w:sz w:val="22"/>
          <w:szCs w:val="22"/>
        </w:rPr>
      </w:pPr>
      <w:r w:rsidRPr="0072224E">
        <w:rPr>
          <w:i/>
          <w:sz w:val="22"/>
          <w:szCs w:val="22"/>
        </w:rPr>
        <w:t>Planning Controls</w:t>
      </w:r>
    </w:p>
    <w:p w14:paraId="258E284A" w14:textId="77777777" w:rsidR="00951DC1" w:rsidRPr="0072224E" w:rsidRDefault="00951DC1" w:rsidP="00951DC1">
      <w:pPr>
        <w:jc w:val="both"/>
        <w:rPr>
          <w:sz w:val="22"/>
          <w:szCs w:val="22"/>
        </w:rPr>
      </w:pPr>
    </w:p>
    <w:p w14:paraId="4458F427" w14:textId="359522C8" w:rsidR="00951DC1" w:rsidRPr="0072224E" w:rsidRDefault="00951DC1">
      <w:pPr>
        <w:jc w:val="both"/>
        <w:rPr>
          <w:sz w:val="22"/>
          <w:szCs w:val="22"/>
        </w:rPr>
      </w:pPr>
      <w:r w:rsidRPr="0072224E">
        <w:rPr>
          <w:sz w:val="22"/>
          <w:szCs w:val="22"/>
        </w:rPr>
        <w:t xml:space="preserve">An assessment table in which the development is considered against the </w:t>
      </w:r>
      <w:r w:rsidR="00DD71AB" w:rsidRPr="0072224E">
        <w:rPr>
          <w:sz w:val="22"/>
          <w:szCs w:val="22"/>
        </w:rPr>
        <w:t>Growth Centre SEPP</w:t>
      </w:r>
      <w:r w:rsidRPr="0072224E">
        <w:rPr>
          <w:sz w:val="22"/>
          <w:szCs w:val="22"/>
        </w:rPr>
        <w:t>’s is provided as an attachment to this report.</w:t>
      </w:r>
    </w:p>
    <w:p w14:paraId="53829816" w14:textId="77777777" w:rsidR="002F12DD" w:rsidRPr="006D667A" w:rsidRDefault="002F12DD">
      <w:pPr>
        <w:rPr>
          <w:rFonts w:cs="Arial"/>
          <w:sz w:val="22"/>
          <w:szCs w:val="22"/>
          <w:highlight w:val="yellow"/>
          <w:u w:val="single"/>
        </w:rPr>
      </w:pPr>
    </w:p>
    <w:p w14:paraId="4C5C8CA2" w14:textId="7BAD2DE8" w:rsidR="00442C4D" w:rsidRPr="00891AA6" w:rsidRDefault="00442C4D" w:rsidP="00442C4D">
      <w:pPr>
        <w:jc w:val="both"/>
        <w:rPr>
          <w:rFonts w:cs="Arial"/>
          <w:sz w:val="22"/>
          <w:szCs w:val="22"/>
          <w:u w:val="single"/>
        </w:rPr>
      </w:pPr>
      <w:r w:rsidRPr="00891AA6">
        <w:rPr>
          <w:rFonts w:cs="Arial"/>
          <w:sz w:val="22"/>
          <w:szCs w:val="22"/>
          <w:u w:val="single"/>
        </w:rPr>
        <w:t>State Environmental Planning Policy (Infrastructure) 2007 (ISEPP)</w:t>
      </w:r>
    </w:p>
    <w:p w14:paraId="158BEEC2" w14:textId="77777777" w:rsidR="00442C4D" w:rsidRPr="006D667A" w:rsidRDefault="00442C4D" w:rsidP="00442C4D">
      <w:pPr>
        <w:jc w:val="both"/>
        <w:rPr>
          <w:rFonts w:cs="Arial"/>
          <w:sz w:val="22"/>
          <w:szCs w:val="22"/>
          <w:highlight w:val="yellow"/>
        </w:rPr>
      </w:pPr>
    </w:p>
    <w:p w14:paraId="34533C07" w14:textId="77777777" w:rsidR="00442C4D" w:rsidRPr="0072224E" w:rsidRDefault="00442C4D" w:rsidP="00442C4D">
      <w:pPr>
        <w:jc w:val="both"/>
        <w:rPr>
          <w:rFonts w:cs="Arial"/>
          <w:sz w:val="22"/>
          <w:szCs w:val="22"/>
        </w:rPr>
      </w:pPr>
      <w:r w:rsidRPr="0072224E">
        <w:rPr>
          <w:rFonts w:cs="Arial"/>
          <w:sz w:val="22"/>
          <w:szCs w:val="22"/>
        </w:rPr>
        <w:t xml:space="preserve">The ISEPP aims </w:t>
      </w:r>
      <w:r w:rsidRPr="0072224E">
        <w:rPr>
          <w:rFonts w:cs="Arial"/>
          <w:color w:val="000000"/>
          <w:sz w:val="22"/>
          <w:szCs w:val="22"/>
          <w:lang w:val="en"/>
        </w:rPr>
        <w:t>to facilitate the effective delivery of infrastructure across the State.</w:t>
      </w:r>
    </w:p>
    <w:p w14:paraId="7832B12E" w14:textId="77777777" w:rsidR="00442C4D" w:rsidRPr="0072224E" w:rsidRDefault="00442C4D" w:rsidP="00442C4D">
      <w:pPr>
        <w:jc w:val="both"/>
        <w:rPr>
          <w:rFonts w:cs="Arial"/>
          <w:sz w:val="22"/>
          <w:szCs w:val="22"/>
        </w:rPr>
      </w:pPr>
    </w:p>
    <w:p w14:paraId="4AF877D7" w14:textId="582C10ED" w:rsidR="002C2DAF" w:rsidRPr="0072224E" w:rsidRDefault="00442C4D" w:rsidP="00442C4D">
      <w:pPr>
        <w:jc w:val="both"/>
        <w:rPr>
          <w:rFonts w:cs="Arial"/>
          <w:bCs/>
          <w:sz w:val="22"/>
          <w:szCs w:val="22"/>
          <w:lang w:val="en-AU"/>
        </w:rPr>
      </w:pPr>
      <w:r w:rsidRPr="0072224E">
        <w:rPr>
          <w:rFonts w:cs="Arial"/>
          <w:bCs/>
          <w:sz w:val="22"/>
          <w:szCs w:val="22"/>
          <w:lang w:val="en-AU"/>
        </w:rPr>
        <w:t xml:space="preserve">The DA was referred to </w:t>
      </w:r>
      <w:r w:rsidR="0072224E">
        <w:rPr>
          <w:rFonts w:cs="Arial"/>
          <w:bCs/>
          <w:sz w:val="22"/>
          <w:szCs w:val="22"/>
          <w:lang w:val="en-AU"/>
        </w:rPr>
        <w:t>Transport for NSW</w:t>
      </w:r>
      <w:r w:rsidR="00443AB4">
        <w:rPr>
          <w:rFonts w:cs="Arial"/>
          <w:bCs/>
          <w:sz w:val="22"/>
          <w:szCs w:val="22"/>
          <w:lang w:val="en-AU"/>
        </w:rPr>
        <w:t xml:space="preserve"> (</w:t>
      </w:r>
      <w:proofErr w:type="spellStart"/>
      <w:r w:rsidR="00443AB4">
        <w:rPr>
          <w:rFonts w:cs="Arial"/>
          <w:bCs/>
          <w:sz w:val="22"/>
          <w:szCs w:val="22"/>
          <w:lang w:val="en-AU"/>
        </w:rPr>
        <w:t>TfNSW</w:t>
      </w:r>
      <w:proofErr w:type="spellEnd"/>
      <w:r w:rsidR="00443AB4">
        <w:rPr>
          <w:rFonts w:cs="Arial"/>
          <w:bCs/>
          <w:sz w:val="22"/>
          <w:szCs w:val="22"/>
          <w:lang w:val="en-AU"/>
        </w:rPr>
        <w:t>)</w:t>
      </w:r>
      <w:r w:rsidR="0072224E">
        <w:rPr>
          <w:rFonts w:cs="Arial"/>
          <w:bCs/>
          <w:sz w:val="22"/>
          <w:szCs w:val="22"/>
          <w:lang w:val="en-AU"/>
        </w:rPr>
        <w:t xml:space="preserve"> </w:t>
      </w:r>
      <w:r w:rsidRPr="0072224E">
        <w:rPr>
          <w:rFonts w:cs="Arial"/>
          <w:bCs/>
          <w:sz w:val="22"/>
          <w:szCs w:val="22"/>
          <w:lang w:val="en-AU"/>
        </w:rPr>
        <w:t>for comment pursuant to Clause 104 of the ISEPP as the development is classed as traffic generating development being that it exceeds the size or capacity specified in Schedule 3 of the ISEPP.</w:t>
      </w:r>
      <w:r w:rsidR="003F241A" w:rsidRPr="0072224E">
        <w:rPr>
          <w:rFonts w:cs="Arial"/>
          <w:bCs/>
          <w:sz w:val="22"/>
          <w:szCs w:val="22"/>
          <w:lang w:val="en-AU"/>
        </w:rPr>
        <w:t xml:space="preserve"> </w:t>
      </w:r>
    </w:p>
    <w:p w14:paraId="41A4CA79" w14:textId="77777777" w:rsidR="002C2DAF" w:rsidRPr="0072224E" w:rsidRDefault="002C2DAF" w:rsidP="00442C4D">
      <w:pPr>
        <w:jc w:val="both"/>
        <w:rPr>
          <w:rFonts w:cs="Arial"/>
          <w:bCs/>
          <w:sz w:val="22"/>
          <w:szCs w:val="22"/>
          <w:lang w:val="en-AU"/>
        </w:rPr>
      </w:pPr>
    </w:p>
    <w:p w14:paraId="001B83A3" w14:textId="2D113744" w:rsidR="00442C4D" w:rsidRPr="0072224E" w:rsidRDefault="0072224E" w:rsidP="00442C4D">
      <w:pPr>
        <w:jc w:val="both"/>
        <w:rPr>
          <w:rFonts w:cs="Arial"/>
          <w:bCs/>
          <w:sz w:val="22"/>
          <w:szCs w:val="22"/>
          <w:lang w:val="en-AU"/>
        </w:rPr>
      </w:pPr>
      <w:proofErr w:type="spellStart"/>
      <w:r>
        <w:rPr>
          <w:rFonts w:cs="Arial"/>
          <w:bCs/>
          <w:sz w:val="22"/>
          <w:szCs w:val="22"/>
          <w:lang w:val="en-AU"/>
        </w:rPr>
        <w:t>TfNSW</w:t>
      </w:r>
      <w:proofErr w:type="spellEnd"/>
      <w:r w:rsidR="00442C4D" w:rsidRPr="0072224E">
        <w:rPr>
          <w:rFonts w:cs="Arial"/>
          <w:bCs/>
          <w:sz w:val="22"/>
          <w:szCs w:val="22"/>
          <w:lang w:val="en-AU"/>
        </w:rPr>
        <w:t xml:space="preserve"> raised no objection to the development.</w:t>
      </w:r>
    </w:p>
    <w:p w14:paraId="3A95C015" w14:textId="77777777" w:rsidR="00442C4D" w:rsidRPr="00891AA6" w:rsidRDefault="00442C4D" w:rsidP="00442C4D">
      <w:pPr>
        <w:jc w:val="both"/>
        <w:rPr>
          <w:rFonts w:cs="Arial"/>
          <w:bCs/>
          <w:sz w:val="22"/>
          <w:szCs w:val="22"/>
          <w:lang w:val="en-AU"/>
        </w:rPr>
      </w:pPr>
    </w:p>
    <w:p w14:paraId="4D786EBD" w14:textId="77777777" w:rsidR="00F5767B" w:rsidRPr="00F5767B" w:rsidRDefault="00F5767B" w:rsidP="00442C4D">
      <w:pPr>
        <w:jc w:val="both"/>
        <w:rPr>
          <w:rFonts w:cs="Arial"/>
          <w:sz w:val="22"/>
          <w:szCs w:val="22"/>
          <w:u w:val="single"/>
        </w:rPr>
      </w:pPr>
      <w:r w:rsidRPr="00F5767B">
        <w:rPr>
          <w:rFonts w:cs="Arial"/>
          <w:sz w:val="22"/>
          <w:szCs w:val="22"/>
          <w:u w:val="single"/>
        </w:rPr>
        <w:t>State Environmental Planning Policy (Major Infrastructure Corridors) 2020</w:t>
      </w:r>
    </w:p>
    <w:p w14:paraId="662A659B" w14:textId="65C6EF6F" w:rsidR="00F5767B" w:rsidRDefault="00F5767B" w:rsidP="00442C4D">
      <w:pPr>
        <w:jc w:val="both"/>
        <w:rPr>
          <w:rFonts w:cs="Arial"/>
          <w:sz w:val="22"/>
          <w:szCs w:val="22"/>
        </w:rPr>
      </w:pPr>
    </w:p>
    <w:p w14:paraId="1BDC5E3A" w14:textId="5F2366B8" w:rsidR="0072224E" w:rsidRDefault="005A77F1" w:rsidP="00442C4D">
      <w:pPr>
        <w:jc w:val="both"/>
        <w:rPr>
          <w:rFonts w:cs="Arial"/>
          <w:bCs/>
          <w:sz w:val="22"/>
          <w:szCs w:val="22"/>
          <w:lang w:val="en-AU"/>
        </w:rPr>
      </w:pPr>
      <w:r>
        <w:rPr>
          <w:rFonts w:cs="Arial"/>
          <w:sz w:val="22"/>
          <w:szCs w:val="22"/>
        </w:rPr>
        <w:t xml:space="preserve">Part of the site is zoned SP2 Infrastructure under this instrument. The proposal is entirely contained within the portion of the site that is not </w:t>
      </w:r>
      <w:r w:rsidR="00443AB4">
        <w:rPr>
          <w:rFonts w:cs="Arial"/>
          <w:sz w:val="22"/>
          <w:szCs w:val="22"/>
        </w:rPr>
        <w:t>affected</w:t>
      </w:r>
      <w:r>
        <w:rPr>
          <w:rFonts w:cs="Arial"/>
          <w:sz w:val="22"/>
          <w:szCs w:val="22"/>
        </w:rPr>
        <w:t xml:space="preserve"> by this zoning. However, Clause 11 of this SEPP requires any development that involves the penetration of ground to a depth of 2m below ground level within 25m of the future infrastructure corridor to be referred to </w:t>
      </w:r>
      <w:proofErr w:type="spellStart"/>
      <w:r w:rsidR="00443AB4">
        <w:rPr>
          <w:rFonts w:cs="Arial"/>
          <w:bCs/>
          <w:sz w:val="22"/>
          <w:szCs w:val="22"/>
          <w:lang w:val="en-AU"/>
        </w:rPr>
        <w:t>Tf</w:t>
      </w:r>
      <w:r>
        <w:rPr>
          <w:rFonts w:cs="Arial"/>
          <w:bCs/>
          <w:sz w:val="22"/>
          <w:szCs w:val="22"/>
          <w:lang w:val="en-AU"/>
        </w:rPr>
        <w:t>NSW</w:t>
      </w:r>
      <w:proofErr w:type="spellEnd"/>
      <w:r>
        <w:rPr>
          <w:rFonts w:cs="Arial"/>
          <w:bCs/>
          <w:sz w:val="22"/>
          <w:szCs w:val="22"/>
          <w:lang w:val="en-AU"/>
        </w:rPr>
        <w:t xml:space="preserve"> for review. </w:t>
      </w:r>
    </w:p>
    <w:p w14:paraId="4CDECA67" w14:textId="1A07BEF7" w:rsidR="005A77F1" w:rsidRDefault="005A77F1" w:rsidP="00442C4D">
      <w:pPr>
        <w:jc w:val="both"/>
        <w:rPr>
          <w:rFonts w:cs="Arial"/>
          <w:bCs/>
          <w:sz w:val="22"/>
          <w:szCs w:val="22"/>
          <w:lang w:val="en-AU"/>
        </w:rPr>
      </w:pPr>
    </w:p>
    <w:p w14:paraId="3635D2A3" w14:textId="068BBF82" w:rsidR="005A77F1" w:rsidRDefault="005A77F1" w:rsidP="00442C4D">
      <w:pPr>
        <w:jc w:val="both"/>
        <w:rPr>
          <w:rFonts w:cs="Arial"/>
          <w:sz w:val="22"/>
          <w:szCs w:val="22"/>
        </w:rPr>
      </w:pPr>
      <w:r>
        <w:rPr>
          <w:rFonts w:cs="Arial"/>
          <w:bCs/>
          <w:sz w:val="22"/>
          <w:szCs w:val="22"/>
          <w:lang w:val="en-AU"/>
        </w:rPr>
        <w:t xml:space="preserve">The proposal was referred to </w:t>
      </w:r>
      <w:proofErr w:type="spellStart"/>
      <w:r>
        <w:rPr>
          <w:rFonts w:cs="Arial"/>
          <w:bCs/>
          <w:sz w:val="22"/>
          <w:szCs w:val="22"/>
          <w:lang w:val="en-AU"/>
        </w:rPr>
        <w:t>TfNSW</w:t>
      </w:r>
      <w:proofErr w:type="spellEnd"/>
      <w:r>
        <w:rPr>
          <w:rFonts w:cs="Arial"/>
          <w:bCs/>
          <w:sz w:val="22"/>
          <w:szCs w:val="22"/>
          <w:lang w:val="en-AU"/>
        </w:rPr>
        <w:t xml:space="preserve"> who raised no objection</w:t>
      </w:r>
      <w:r w:rsidR="00443AB4">
        <w:rPr>
          <w:rFonts w:cs="Arial"/>
          <w:bCs/>
          <w:sz w:val="22"/>
          <w:szCs w:val="22"/>
          <w:lang w:val="en-AU"/>
        </w:rPr>
        <w:t xml:space="preserve"> to the development</w:t>
      </w:r>
      <w:r>
        <w:rPr>
          <w:rFonts w:cs="Arial"/>
          <w:bCs/>
          <w:sz w:val="22"/>
          <w:szCs w:val="22"/>
          <w:lang w:val="en-AU"/>
        </w:rPr>
        <w:t>.</w:t>
      </w:r>
    </w:p>
    <w:p w14:paraId="3638B857" w14:textId="77777777" w:rsidR="00F5767B" w:rsidRDefault="00F5767B" w:rsidP="00442C4D">
      <w:pPr>
        <w:jc w:val="both"/>
        <w:rPr>
          <w:rFonts w:cs="Arial"/>
          <w:sz w:val="22"/>
          <w:szCs w:val="22"/>
        </w:rPr>
      </w:pPr>
    </w:p>
    <w:p w14:paraId="2076E9B1" w14:textId="0388E7FE" w:rsidR="00442C4D" w:rsidRPr="00891AA6" w:rsidRDefault="00442C4D" w:rsidP="00442C4D">
      <w:pPr>
        <w:jc w:val="both"/>
        <w:rPr>
          <w:rFonts w:cs="Arial"/>
          <w:sz w:val="22"/>
          <w:szCs w:val="22"/>
        </w:rPr>
      </w:pPr>
      <w:r w:rsidRPr="00891AA6">
        <w:rPr>
          <w:rFonts w:cs="Arial"/>
          <w:sz w:val="22"/>
          <w:szCs w:val="22"/>
          <w:u w:val="single"/>
        </w:rPr>
        <w:t>State Environmental Planning Policy No 55 - Remediation of Land (SEPP 55)</w:t>
      </w:r>
    </w:p>
    <w:p w14:paraId="0CEFFEC6" w14:textId="77777777" w:rsidR="00442C4D" w:rsidRPr="006D667A" w:rsidRDefault="00442C4D" w:rsidP="00442C4D">
      <w:pPr>
        <w:jc w:val="both"/>
        <w:rPr>
          <w:rFonts w:cs="Arial"/>
          <w:sz w:val="22"/>
          <w:szCs w:val="22"/>
          <w:highlight w:val="yellow"/>
        </w:rPr>
      </w:pPr>
    </w:p>
    <w:p w14:paraId="6E0DB2BD" w14:textId="77777777" w:rsidR="00442C4D" w:rsidRPr="00412E04" w:rsidRDefault="00442C4D" w:rsidP="00442C4D">
      <w:pPr>
        <w:jc w:val="both"/>
        <w:rPr>
          <w:rFonts w:cs="Arial"/>
          <w:sz w:val="22"/>
          <w:szCs w:val="22"/>
          <w:lang w:val="en-AU"/>
        </w:rPr>
      </w:pPr>
      <w:r w:rsidRPr="005A77F1">
        <w:rPr>
          <w:rFonts w:cs="Arial"/>
          <w:sz w:val="22"/>
          <w:szCs w:val="22"/>
          <w:lang w:val="en-AU"/>
        </w:rPr>
        <w:t xml:space="preserve">SEPP 55 provides a State-wide planning approach to the remediation of contaminated </w:t>
      </w:r>
      <w:r w:rsidRPr="00412E04">
        <w:rPr>
          <w:rFonts w:cs="Arial"/>
          <w:sz w:val="22"/>
          <w:szCs w:val="22"/>
          <w:lang w:val="en-AU"/>
        </w:rPr>
        <w:t>land.</w:t>
      </w:r>
    </w:p>
    <w:p w14:paraId="1E8F016F" w14:textId="77777777" w:rsidR="00442C4D" w:rsidRPr="00412E04" w:rsidRDefault="00442C4D" w:rsidP="00442C4D">
      <w:pPr>
        <w:jc w:val="both"/>
        <w:rPr>
          <w:rFonts w:cs="Arial"/>
          <w:sz w:val="22"/>
          <w:szCs w:val="22"/>
        </w:rPr>
      </w:pPr>
    </w:p>
    <w:p w14:paraId="6F36D411" w14:textId="77777777" w:rsidR="00442C4D" w:rsidRPr="00412E04" w:rsidRDefault="00442C4D" w:rsidP="00442C4D">
      <w:pPr>
        <w:jc w:val="both"/>
        <w:rPr>
          <w:rFonts w:cs="Arial"/>
          <w:sz w:val="22"/>
          <w:szCs w:val="22"/>
          <w:lang w:val="en-AU"/>
        </w:rPr>
      </w:pPr>
      <w:r w:rsidRPr="00412E04">
        <w:rPr>
          <w:rFonts w:cs="Arial"/>
          <w:sz w:val="22"/>
          <w:szCs w:val="22"/>
          <w:lang w:val="en-AU"/>
        </w:rPr>
        <w:t>Clause 7 of SEPP 55 requires the consent authority to consider if the site if contaminated. If the site is contaminated, the consent authority must be satisfied that it is suitable in its contaminated state for the development. If the site requires remediation, the consent authority must be satisfied that it will be remediated before the land is used for the development. Furthermore, the consent authority must consider a preliminary contamination investigation in certain circumstances.</w:t>
      </w:r>
    </w:p>
    <w:p w14:paraId="25727ABA" w14:textId="77777777" w:rsidR="00442C4D" w:rsidRPr="006D667A" w:rsidRDefault="00442C4D" w:rsidP="00442C4D">
      <w:pPr>
        <w:jc w:val="both"/>
        <w:rPr>
          <w:rFonts w:cs="Arial"/>
          <w:sz w:val="22"/>
          <w:szCs w:val="22"/>
          <w:highlight w:val="yellow"/>
        </w:rPr>
      </w:pPr>
    </w:p>
    <w:p w14:paraId="33DAF070" w14:textId="77777777" w:rsidR="00442C4D" w:rsidRPr="00412E04" w:rsidRDefault="00442C4D" w:rsidP="00442C4D">
      <w:pPr>
        <w:jc w:val="both"/>
        <w:rPr>
          <w:rFonts w:cs="Arial"/>
          <w:sz w:val="22"/>
          <w:szCs w:val="22"/>
        </w:rPr>
      </w:pPr>
      <w:r w:rsidRPr="00412E04">
        <w:rPr>
          <w:rFonts w:cs="Arial"/>
          <w:sz w:val="22"/>
          <w:szCs w:val="22"/>
        </w:rPr>
        <w:t xml:space="preserve">The applicant has submitted a preliminary site investigation (phase 1) in support of the DA. This assessment found the site to be suitable for the development from a contamination perspective. Council staff have reviewed the assessment, agree with the </w:t>
      </w:r>
      <w:proofErr w:type="gramStart"/>
      <w:r w:rsidRPr="00412E04">
        <w:rPr>
          <w:rFonts w:cs="Arial"/>
          <w:sz w:val="22"/>
          <w:szCs w:val="22"/>
        </w:rPr>
        <w:t>findings</w:t>
      </w:r>
      <w:proofErr w:type="gramEnd"/>
      <w:r w:rsidRPr="00412E04">
        <w:rPr>
          <w:rFonts w:cs="Arial"/>
          <w:sz w:val="22"/>
          <w:szCs w:val="22"/>
        </w:rPr>
        <w:t xml:space="preserve"> and are satisfied that the site is suitable for the development.</w:t>
      </w:r>
    </w:p>
    <w:p w14:paraId="7146BB5F" w14:textId="77777777" w:rsidR="00442C4D" w:rsidRPr="006D667A" w:rsidRDefault="00442C4D" w:rsidP="00442C4D">
      <w:pPr>
        <w:jc w:val="both"/>
        <w:rPr>
          <w:rFonts w:cs="Arial"/>
          <w:sz w:val="22"/>
          <w:szCs w:val="22"/>
          <w:highlight w:val="yellow"/>
        </w:rPr>
      </w:pPr>
    </w:p>
    <w:p w14:paraId="418F1EAD" w14:textId="4AFA5985" w:rsidR="00442C4D" w:rsidRPr="00412E04" w:rsidRDefault="00442C4D" w:rsidP="00442C4D">
      <w:pPr>
        <w:jc w:val="both"/>
        <w:rPr>
          <w:rFonts w:cs="Arial"/>
          <w:sz w:val="22"/>
          <w:szCs w:val="22"/>
        </w:rPr>
      </w:pPr>
      <w:r w:rsidRPr="00412E04">
        <w:rPr>
          <w:rFonts w:cs="Arial"/>
          <w:sz w:val="22"/>
          <w:szCs w:val="22"/>
        </w:rPr>
        <w:t xml:space="preserve">A standard </w:t>
      </w:r>
      <w:r w:rsidR="00620B01" w:rsidRPr="00412E04">
        <w:rPr>
          <w:rFonts w:cs="Arial"/>
          <w:sz w:val="22"/>
          <w:szCs w:val="22"/>
        </w:rPr>
        <w:t xml:space="preserve">unexpected finds </w:t>
      </w:r>
      <w:r w:rsidRPr="00412E04">
        <w:rPr>
          <w:rFonts w:cs="Arial"/>
          <w:sz w:val="22"/>
          <w:szCs w:val="22"/>
        </w:rPr>
        <w:t>contingency condition is recommended that requires any contamination found during construction to be managed in accordance with Council's Management of Contaminated Lands policy.</w:t>
      </w:r>
    </w:p>
    <w:p w14:paraId="2A98B3BB" w14:textId="77777777" w:rsidR="00442C4D" w:rsidRPr="006D667A" w:rsidRDefault="00442C4D" w:rsidP="00442C4D">
      <w:pPr>
        <w:jc w:val="both"/>
        <w:rPr>
          <w:rFonts w:cs="Arial"/>
          <w:sz w:val="22"/>
          <w:szCs w:val="22"/>
          <w:highlight w:val="yellow"/>
        </w:rPr>
      </w:pPr>
    </w:p>
    <w:p w14:paraId="3F33E174" w14:textId="77777777" w:rsidR="00442C4D" w:rsidRPr="00891AA6" w:rsidRDefault="00442C4D" w:rsidP="00442C4D">
      <w:pPr>
        <w:jc w:val="both"/>
        <w:rPr>
          <w:rFonts w:cs="Arial"/>
          <w:sz w:val="22"/>
          <w:szCs w:val="22"/>
          <w:u w:val="single"/>
        </w:rPr>
      </w:pPr>
      <w:r w:rsidRPr="00891AA6">
        <w:rPr>
          <w:rFonts w:cs="Arial"/>
          <w:sz w:val="22"/>
          <w:szCs w:val="22"/>
          <w:u w:val="single"/>
        </w:rPr>
        <w:t>Sydney Regional Environmental Plan No 20 - Hawkesbury-Nepean River (SREP 20)</w:t>
      </w:r>
    </w:p>
    <w:p w14:paraId="445CF4C9" w14:textId="77777777" w:rsidR="00442C4D" w:rsidRPr="00412E04" w:rsidRDefault="00442C4D" w:rsidP="00442C4D">
      <w:pPr>
        <w:jc w:val="both"/>
        <w:rPr>
          <w:rFonts w:cs="Arial"/>
          <w:sz w:val="22"/>
          <w:szCs w:val="22"/>
        </w:rPr>
      </w:pPr>
    </w:p>
    <w:p w14:paraId="3D278E19" w14:textId="77777777" w:rsidR="00442C4D" w:rsidRPr="00412E04" w:rsidRDefault="00442C4D" w:rsidP="00442C4D">
      <w:pPr>
        <w:jc w:val="both"/>
        <w:rPr>
          <w:rFonts w:cs="Arial"/>
          <w:color w:val="000000"/>
          <w:sz w:val="22"/>
          <w:szCs w:val="22"/>
          <w:lang w:val="en-AU"/>
        </w:rPr>
      </w:pPr>
      <w:r w:rsidRPr="00412E04">
        <w:rPr>
          <w:rFonts w:cs="Arial"/>
          <w:color w:val="000000"/>
          <w:sz w:val="22"/>
          <w:szCs w:val="22"/>
          <w:lang w:val="en-AU"/>
        </w:rPr>
        <w:t>SREP 20 aims to protect the environment of the Hawkesbury-Nepean River system by ensuring that the impacts of future land uses are considered in a regional context.</w:t>
      </w:r>
    </w:p>
    <w:p w14:paraId="31832F12" w14:textId="77777777" w:rsidR="00442C4D" w:rsidRPr="00412E04" w:rsidRDefault="00442C4D" w:rsidP="00442C4D">
      <w:pPr>
        <w:jc w:val="both"/>
        <w:rPr>
          <w:rFonts w:cs="Arial"/>
          <w:color w:val="000000"/>
          <w:sz w:val="22"/>
          <w:szCs w:val="22"/>
          <w:lang w:val="en-AU"/>
        </w:rPr>
      </w:pPr>
    </w:p>
    <w:p w14:paraId="10B1A527" w14:textId="77777777" w:rsidR="00442C4D" w:rsidRPr="00412E04" w:rsidRDefault="00442C4D" w:rsidP="00442C4D">
      <w:pPr>
        <w:jc w:val="both"/>
        <w:rPr>
          <w:rFonts w:cs="Arial"/>
          <w:color w:val="000000"/>
          <w:sz w:val="22"/>
          <w:szCs w:val="22"/>
          <w:lang w:val="en-AU"/>
        </w:rPr>
      </w:pPr>
      <w:r w:rsidRPr="00412E04">
        <w:rPr>
          <w:rFonts w:cs="Arial"/>
          <w:color w:val="000000"/>
          <w:sz w:val="22"/>
          <w:szCs w:val="22"/>
          <w:lang w:val="en-AU"/>
        </w:rPr>
        <w:t xml:space="preserve">The development is consistent with the aim of SREP 20 and </w:t>
      </w:r>
      <w:proofErr w:type="gramStart"/>
      <w:r w:rsidRPr="00412E04">
        <w:rPr>
          <w:rFonts w:cs="Arial"/>
          <w:color w:val="000000"/>
          <w:sz w:val="22"/>
          <w:szCs w:val="22"/>
          <w:lang w:val="en-AU"/>
        </w:rPr>
        <w:t>all of</w:t>
      </w:r>
      <w:proofErr w:type="gramEnd"/>
      <w:r w:rsidRPr="00412E04">
        <w:rPr>
          <w:rFonts w:cs="Arial"/>
          <w:color w:val="000000"/>
          <w:sz w:val="22"/>
          <w:szCs w:val="22"/>
          <w:lang w:val="en-AU"/>
        </w:rPr>
        <w:t xml:space="preserve"> its planning controls. There will be no detrimental impacts upon the Hawkesbury-Nepean River system </w:t>
      </w:r>
      <w:proofErr w:type="gramStart"/>
      <w:r w:rsidRPr="00412E04">
        <w:rPr>
          <w:rFonts w:cs="Arial"/>
          <w:color w:val="000000"/>
          <w:sz w:val="22"/>
          <w:szCs w:val="22"/>
          <w:lang w:val="en-AU"/>
        </w:rPr>
        <w:t>as a result of</w:t>
      </w:r>
      <w:proofErr w:type="gramEnd"/>
      <w:r w:rsidRPr="00412E04">
        <w:rPr>
          <w:rFonts w:cs="Arial"/>
          <w:color w:val="000000"/>
          <w:sz w:val="22"/>
          <w:szCs w:val="22"/>
          <w:lang w:val="en-AU"/>
        </w:rPr>
        <w:t xml:space="preserve"> the development. Appropriate erosion, sediment and water pollution control measures have been proposed as part of the development.</w:t>
      </w:r>
    </w:p>
    <w:p w14:paraId="09C99126" w14:textId="77777777" w:rsidR="00442C4D" w:rsidRPr="006D667A" w:rsidRDefault="00442C4D" w:rsidP="00442C4D">
      <w:pPr>
        <w:jc w:val="both"/>
        <w:rPr>
          <w:rFonts w:cs="Arial"/>
          <w:sz w:val="22"/>
          <w:szCs w:val="22"/>
          <w:highlight w:val="yellow"/>
        </w:rPr>
      </w:pPr>
    </w:p>
    <w:p w14:paraId="14D2180E" w14:textId="77777777" w:rsidR="00442C4D" w:rsidRPr="00891AA6" w:rsidRDefault="00442C4D" w:rsidP="00442C4D">
      <w:pPr>
        <w:ind w:left="709" w:hanging="709"/>
        <w:jc w:val="both"/>
        <w:rPr>
          <w:rFonts w:cs="Arial"/>
          <w:sz w:val="22"/>
          <w:szCs w:val="22"/>
        </w:rPr>
      </w:pPr>
      <w:r w:rsidRPr="00891AA6">
        <w:rPr>
          <w:rFonts w:cs="Arial"/>
          <w:b/>
          <w:i/>
          <w:sz w:val="22"/>
          <w:szCs w:val="22"/>
        </w:rPr>
        <w:t>(a)(ii)</w:t>
      </w:r>
      <w:r w:rsidRPr="00891AA6">
        <w:rPr>
          <w:rFonts w:cs="Arial"/>
          <w:b/>
          <w:i/>
          <w:sz w:val="22"/>
          <w:szCs w:val="22"/>
        </w:rPr>
        <w:tab/>
        <w:t xml:space="preserve">the provisions of any proposed instrument that is or has been the subject of public consultation under this Act and that has been notified to the consent authority (unless the Secretary has notified the consent authority </w:t>
      </w:r>
      <w:r w:rsidRPr="00891AA6">
        <w:rPr>
          <w:rFonts w:cs="Arial"/>
          <w:b/>
          <w:i/>
          <w:sz w:val="22"/>
          <w:szCs w:val="22"/>
        </w:rPr>
        <w:lastRenderedPageBreak/>
        <w:t>that the making of the proposed instrument has been deferred indefinitely or has not been approved)</w:t>
      </w:r>
    </w:p>
    <w:p w14:paraId="5AF17BDE" w14:textId="77777777" w:rsidR="00442C4D" w:rsidRPr="006D667A" w:rsidRDefault="00442C4D" w:rsidP="00442C4D">
      <w:pPr>
        <w:jc w:val="both"/>
        <w:rPr>
          <w:rFonts w:cs="Arial"/>
          <w:sz w:val="22"/>
          <w:szCs w:val="22"/>
          <w:highlight w:val="yellow"/>
        </w:rPr>
      </w:pPr>
    </w:p>
    <w:p w14:paraId="7D29E8FC" w14:textId="77777777" w:rsidR="00442C4D" w:rsidRPr="00891AA6" w:rsidRDefault="00442C4D" w:rsidP="00442C4D">
      <w:pPr>
        <w:jc w:val="both"/>
        <w:rPr>
          <w:rFonts w:cs="Arial"/>
          <w:sz w:val="22"/>
          <w:szCs w:val="22"/>
          <w:u w:val="single"/>
        </w:rPr>
      </w:pPr>
      <w:r w:rsidRPr="00891AA6">
        <w:rPr>
          <w:rFonts w:cs="Arial"/>
          <w:sz w:val="22"/>
          <w:szCs w:val="22"/>
          <w:u w:val="single"/>
        </w:rPr>
        <w:t>Draft Environment State Environmental Planning Policy (Draft Environment SEPP)</w:t>
      </w:r>
    </w:p>
    <w:p w14:paraId="4BDBF69E" w14:textId="77777777" w:rsidR="00442C4D" w:rsidRPr="00891AA6" w:rsidRDefault="00442C4D" w:rsidP="00442C4D">
      <w:pPr>
        <w:jc w:val="both"/>
        <w:rPr>
          <w:rFonts w:cs="Arial"/>
          <w:sz w:val="22"/>
          <w:szCs w:val="22"/>
        </w:rPr>
      </w:pPr>
    </w:p>
    <w:p w14:paraId="5090FAF7" w14:textId="77777777" w:rsidR="00442C4D" w:rsidRPr="00891AA6" w:rsidRDefault="00442C4D" w:rsidP="00442C4D">
      <w:pPr>
        <w:jc w:val="both"/>
        <w:rPr>
          <w:rFonts w:cs="Arial"/>
          <w:color w:val="000000"/>
          <w:sz w:val="22"/>
          <w:szCs w:val="22"/>
        </w:rPr>
      </w:pPr>
      <w:r w:rsidRPr="00891AA6">
        <w:rPr>
          <w:rFonts w:cs="Arial"/>
          <w:color w:val="000000"/>
          <w:sz w:val="22"/>
          <w:szCs w:val="22"/>
        </w:rPr>
        <w:t xml:space="preserve">The development is consistent with the Draft Environment SEPP in that there will be no detrimental impacts upon the Hawkesbury-Nepean River system </w:t>
      </w:r>
      <w:proofErr w:type="gramStart"/>
      <w:r w:rsidRPr="00891AA6">
        <w:rPr>
          <w:rFonts w:cs="Arial"/>
          <w:color w:val="000000"/>
          <w:sz w:val="22"/>
          <w:szCs w:val="22"/>
        </w:rPr>
        <w:t>as a result of</w:t>
      </w:r>
      <w:proofErr w:type="gramEnd"/>
      <w:r w:rsidRPr="00891AA6">
        <w:rPr>
          <w:rFonts w:cs="Arial"/>
          <w:color w:val="000000"/>
          <w:sz w:val="22"/>
          <w:szCs w:val="22"/>
        </w:rPr>
        <w:t xml:space="preserve"> it.</w:t>
      </w:r>
    </w:p>
    <w:p w14:paraId="64F8C153" w14:textId="3A3E9513" w:rsidR="00442C4D" w:rsidRDefault="00442C4D" w:rsidP="00442C4D">
      <w:pPr>
        <w:jc w:val="both"/>
        <w:rPr>
          <w:rFonts w:cs="Arial"/>
          <w:sz w:val="22"/>
          <w:szCs w:val="22"/>
        </w:rPr>
      </w:pPr>
    </w:p>
    <w:p w14:paraId="4782157F" w14:textId="77777777" w:rsidR="00443AB4" w:rsidRPr="00443AB4" w:rsidRDefault="00443AB4" w:rsidP="00443AB4">
      <w:pPr>
        <w:rPr>
          <w:u w:val="single"/>
        </w:rPr>
      </w:pPr>
      <w:r w:rsidRPr="00443AB4">
        <w:rPr>
          <w:u w:val="single"/>
        </w:rPr>
        <w:t xml:space="preserve">Draft Remediation of Land State Environmental Planning Policy (Draft Remediation SEPP) </w:t>
      </w:r>
    </w:p>
    <w:p w14:paraId="647F8A9E" w14:textId="77777777" w:rsidR="00443AB4" w:rsidRPr="001F5FE1" w:rsidRDefault="00443AB4" w:rsidP="00443AB4"/>
    <w:p w14:paraId="0BF5B54E" w14:textId="43D32E44" w:rsidR="00443AB4" w:rsidRPr="001F5FE1" w:rsidRDefault="00443AB4" w:rsidP="00443AB4">
      <w:pPr>
        <w:jc w:val="both"/>
      </w:pPr>
      <w:r w:rsidRPr="001F5FE1">
        <w:t xml:space="preserve">The development is consistent with the Draft Remediation SEPP in that the </w:t>
      </w:r>
      <w:r w:rsidRPr="00412E04">
        <w:rPr>
          <w:rFonts w:cs="Arial"/>
          <w:sz w:val="22"/>
          <w:szCs w:val="22"/>
        </w:rPr>
        <w:t xml:space="preserve">applicant has submitted a preliminary site investigation (phase 1) </w:t>
      </w:r>
      <w:r>
        <w:rPr>
          <w:rFonts w:cs="Arial"/>
          <w:sz w:val="22"/>
          <w:szCs w:val="22"/>
        </w:rPr>
        <w:t xml:space="preserve">that concludes that the </w:t>
      </w:r>
      <w:r w:rsidRPr="00412E04">
        <w:rPr>
          <w:rFonts w:cs="Arial"/>
          <w:sz w:val="22"/>
          <w:szCs w:val="22"/>
        </w:rPr>
        <w:t xml:space="preserve">site </w:t>
      </w:r>
      <w:r>
        <w:rPr>
          <w:rFonts w:cs="Arial"/>
          <w:sz w:val="22"/>
          <w:szCs w:val="22"/>
        </w:rPr>
        <w:t>is</w:t>
      </w:r>
      <w:r w:rsidRPr="00412E04">
        <w:rPr>
          <w:rFonts w:cs="Arial"/>
          <w:sz w:val="22"/>
          <w:szCs w:val="22"/>
        </w:rPr>
        <w:t xml:space="preserve"> suitable for the development from a contamination perspective.</w:t>
      </w:r>
    </w:p>
    <w:p w14:paraId="7700CD3D" w14:textId="77777777" w:rsidR="00443AB4" w:rsidRPr="00891AA6" w:rsidRDefault="00443AB4" w:rsidP="00442C4D">
      <w:pPr>
        <w:jc w:val="both"/>
        <w:rPr>
          <w:rFonts w:cs="Arial"/>
          <w:sz w:val="22"/>
          <w:szCs w:val="22"/>
        </w:rPr>
      </w:pPr>
    </w:p>
    <w:p w14:paraId="361D8710" w14:textId="77777777" w:rsidR="00442C4D" w:rsidRPr="00891AA6" w:rsidRDefault="00442C4D" w:rsidP="00442C4D">
      <w:pPr>
        <w:jc w:val="both"/>
        <w:rPr>
          <w:rFonts w:cs="Arial"/>
          <w:b/>
          <w:i/>
          <w:sz w:val="22"/>
          <w:szCs w:val="22"/>
        </w:rPr>
      </w:pPr>
      <w:r w:rsidRPr="00891AA6">
        <w:rPr>
          <w:rFonts w:cs="Arial"/>
          <w:b/>
          <w:i/>
          <w:sz w:val="22"/>
          <w:szCs w:val="22"/>
        </w:rPr>
        <w:t>(a)(iii)</w:t>
      </w:r>
      <w:r w:rsidRPr="00891AA6">
        <w:rPr>
          <w:rFonts w:cs="Arial"/>
          <w:b/>
          <w:i/>
          <w:sz w:val="22"/>
          <w:szCs w:val="22"/>
        </w:rPr>
        <w:tab/>
        <w:t>the provisions of any development control plan</w:t>
      </w:r>
    </w:p>
    <w:p w14:paraId="25D33899" w14:textId="77777777" w:rsidR="00442C4D" w:rsidRPr="00891AA6" w:rsidRDefault="00442C4D" w:rsidP="00442C4D">
      <w:pPr>
        <w:jc w:val="both"/>
        <w:rPr>
          <w:rFonts w:cs="Arial"/>
          <w:color w:val="000000"/>
          <w:sz w:val="22"/>
          <w:szCs w:val="22"/>
        </w:rPr>
      </w:pPr>
    </w:p>
    <w:p w14:paraId="0178F415" w14:textId="35CEC09A" w:rsidR="001F4B5C" w:rsidRPr="006D667A" w:rsidRDefault="001F4B5C" w:rsidP="00442C4D">
      <w:pPr>
        <w:jc w:val="both"/>
        <w:rPr>
          <w:sz w:val="22"/>
          <w:szCs w:val="22"/>
          <w:highlight w:val="yellow"/>
          <w:u w:val="single"/>
        </w:rPr>
      </w:pPr>
      <w:r w:rsidRPr="00891AA6">
        <w:rPr>
          <w:sz w:val="22"/>
          <w:szCs w:val="22"/>
          <w:u w:val="single"/>
        </w:rPr>
        <w:t>Oran Park Development Control Plan</w:t>
      </w:r>
      <w:r w:rsidR="00443AB4">
        <w:rPr>
          <w:sz w:val="22"/>
          <w:szCs w:val="22"/>
          <w:u w:val="single"/>
        </w:rPr>
        <w:t xml:space="preserve"> 2007</w:t>
      </w:r>
    </w:p>
    <w:p w14:paraId="6C94A9B3" w14:textId="77777777" w:rsidR="001F4B5C" w:rsidRPr="00412E04" w:rsidRDefault="001F4B5C" w:rsidP="001F4B5C">
      <w:pPr>
        <w:jc w:val="both"/>
        <w:rPr>
          <w:sz w:val="22"/>
          <w:szCs w:val="22"/>
        </w:rPr>
      </w:pPr>
    </w:p>
    <w:p w14:paraId="6D1F476B" w14:textId="77777777" w:rsidR="002C2DAF" w:rsidRPr="00412E04" w:rsidRDefault="001F4B5C" w:rsidP="001F4B5C">
      <w:pPr>
        <w:jc w:val="both"/>
        <w:rPr>
          <w:sz w:val="22"/>
          <w:szCs w:val="22"/>
        </w:rPr>
      </w:pPr>
      <w:r w:rsidRPr="00412E04">
        <w:rPr>
          <w:sz w:val="22"/>
          <w:szCs w:val="22"/>
        </w:rPr>
        <w:t xml:space="preserve">An assessment table in which the development is </w:t>
      </w:r>
      <w:r w:rsidR="002C2DAF" w:rsidRPr="00412E04">
        <w:rPr>
          <w:sz w:val="22"/>
          <w:szCs w:val="22"/>
        </w:rPr>
        <w:t>assess</w:t>
      </w:r>
      <w:r w:rsidRPr="00412E04">
        <w:rPr>
          <w:sz w:val="22"/>
          <w:szCs w:val="22"/>
        </w:rPr>
        <w:t>ed against the Oran Park DCP is provided as an attachment to this report.</w:t>
      </w:r>
      <w:r w:rsidR="004915A0" w:rsidRPr="00412E04">
        <w:rPr>
          <w:sz w:val="22"/>
          <w:szCs w:val="22"/>
        </w:rPr>
        <w:t xml:space="preserve"> </w:t>
      </w:r>
    </w:p>
    <w:p w14:paraId="005F0080" w14:textId="77777777" w:rsidR="002C2DAF" w:rsidRPr="00C87ED1" w:rsidRDefault="002C2DAF" w:rsidP="001F4B5C">
      <w:pPr>
        <w:jc w:val="both"/>
        <w:rPr>
          <w:sz w:val="22"/>
          <w:szCs w:val="22"/>
        </w:rPr>
      </w:pPr>
    </w:p>
    <w:p w14:paraId="5D188159" w14:textId="3712E911" w:rsidR="001F4B5C" w:rsidRPr="00C87ED1" w:rsidRDefault="004915A0" w:rsidP="001F4B5C">
      <w:pPr>
        <w:jc w:val="both"/>
        <w:rPr>
          <w:sz w:val="22"/>
          <w:szCs w:val="22"/>
        </w:rPr>
      </w:pPr>
      <w:r w:rsidRPr="00C87ED1">
        <w:rPr>
          <w:sz w:val="22"/>
          <w:szCs w:val="22"/>
        </w:rPr>
        <w:t xml:space="preserve">The </w:t>
      </w:r>
      <w:r w:rsidR="00C87ED1" w:rsidRPr="00C87ED1">
        <w:rPr>
          <w:sz w:val="22"/>
          <w:szCs w:val="22"/>
        </w:rPr>
        <w:t>variation</w:t>
      </w:r>
      <w:r w:rsidRPr="00C87ED1">
        <w:rPr>
          <w:sz w:val="22"/>
          <w:szCs w:val="22"/>
        </w:rPr>
        <w:t xml:space="preserve"> </w:t>
      </w:r>
      <w:r w:rsidR="002C2DAF" w:rsidRPr="00C87ED1">
        <w:rPr>
          <w:sz w:val="22"/>
          <w:szCs w:val="22"/>
        </w:rPr>
        <w:t xml:space="preserve">identified in the assessment table </w:t>
      </w:r>
      <w:r w:rsidR="00C87ED1" w:rsidRPr="00C87ED1">
        <w:rPr>
          <w:sz w:val="22"/>
          <w:szCs w:val="22"/>
        </w:rPr>
        <w:t>is</w:t>
      </w:r>
      <w:r w:rsidR="002C2DAF" w:rsidRPr="00C87ED1">
        <w:rPr>
          <w:sz w:val="22"/>
          <w:szCs w:val="22"/>
        </w:rPr>
        <w:t xml:space="preserve"> addressed </w:t>
      </w:r>
      <w:r w:rsidRPr="00C87ED1">
        <w:rPr>
          <w:sz w:val="22"/>
          <w:szCs w:val="22"/>
        </w:rPr>
        <w:t>below:</w:t>
      </w:r>
    </w:p>
    <w:p w14:paraId="3BA146F4" w14:textId="77777777" w:rsidR="00CB0AE8" w:rsidRPr="006D667A" w:rsidRDefault="00CB0AE8" w:rsidP="001F4B5C">
      <w:pPr>
        <w:jc w:val="both"/>
        <w:rPr>
          <w:i/>
          <w:iCs/>
          <w:sz w:val="22"/>
          <w:szCs w:val="22"/>
          <w:highlight w:val="yellow"/>
        </w:rPr>
      </w:pPr>
    </w:p>
    <w:p w14:paraId="345E1DFA" w14:textId="617233B6" w:rsidR="004915A0" w:rsidRPr="00412E04" w:rsidRDefault="004915A0" w:rsidP="004915A0">
      <w:pPr>
        <w:jc w:val="both"/>
        <w:rPr>
          <w:rFonts w:cs="Arial"/>
          <w:i/>
          <w:color w:val="000000"/>
          <w:sz w:val="22"/>
          <w:szCs w:val="22"/>
        </w:rPr>
      </w:pPr>
      <w:r w:rsidRPr="00412E04">
        <w:rPr>
          <w:rFonts w:cs="Arial"/>
          <w:i/>
          <w:color w:val="000000"/>
          <w:sz w:val="22"/>
          <w:szCs w:val="22"/>
        </w:rPr>
        <w:t>Proposed Variation – Environmentally Sustainable</w:t>
      </w:r>
      <w:r w:rsidR="00B76CD5" w:rsidRPr="00412E04">
        <w:rPr>
          <w:rFonts w:cs="Arial"/>
          <w:i/>
          <w:color w:val="000000"/>
          <w:sz w:val="22"/>
          <w:szCs w:val="22"/>
        </w:rPr>
        <w:t xml:space="preserve"> </w:t>
      </w:r>
      <w:r w:rsidRPr="00412E04">
        <w:rPr>
          <w:rFonts w:cs="Arial"/>
          <w:i/>
          <w:color w:val="000000"/>
          <w:sz w:val="22"/>
          <w:szCs w:val="22"/>
        </w:rPr>
        <w:t>Development Principles - Green Star Rating</w:t>
      </w:r>
    </w:p>
    <w:p w14:paraId="19B0C67B" w14:textId="77777777" w:rsidR="004915A0" w:rsidRPr="00412E04" w:rsidRDefault="004915A0" w:rsidP="004915A0">
      <w:pPr>
        <w:jc w:val="both"/>
        <w:rPr>
          <w:rFonts w:cs="Arial"/>
          <w:color w:val="000000"/>
          <w:sz w:val="22"/>
          <w:szCs w:val="22"/>
        </w:rPr>
      </w:pPr>
    </w:p>
    <w:p w14:paraId="2DBB1B2D" w14:textId="77777777" w:rsidR="004915A0" w:rsidRPr="00412E04" w:rsidRDefault="004915A0" w:rsidP="004915A0">
      <w:pPr>
        <w:jc w:val="both"/>
        <w:rPr>
          <w:rFonts w:cs="Arial"/>
          <w:color w:val="000000"/>
          <w:sz w:val="22"/>
          <w:szCs w:val="22"/>
        </w:rPr>
      </w:pPr>
      <w:r w:rsidRPr="00412E04">
        <w:rPr>
          <w:rFonts w:cs="Arial"/>
          <w:color w:val="000000"/>
          <w:sz w:val="22"/>
          <w:szCs w:val="22"/>
        </w:rPr>
        <w:t>The applicant has not submitted certification that the building’s design has reached a minimum 4 Green Star rating from the Green Council of Australia. The applicant has also indicated they are unwilling to accept the requirement to obtain this certification for the Green Council of Australia as part of the conditions of consent.</w:t>
      </w:r>
    </w:p>
    <w:p w14:paraId="7E0E538D" w14:textId="77777777" w:rsidR="004915A0" w:rsidRPr="00412E04" w:rsidRDefault="004915A0" w:rsidP="004915A0">
      <w:pPr>
        <w:jc w:val="both"/>
        <w:rPr>
          <w:rFonts w:cs="Arial"/>
          <w:color w:val="000000"/>
          <w:sz w:val="22"/>
          <w:szCs w:val="22"/>
        </w:rPr>
      </w:pPr>
    </w:p>
    <w:p w14:paraId="51450395" w14:textId="4CB8764A" w:rsidR="004915A0" w:rsidRPr="00412E04" w:rsidRDefault="004915A0" w:rsidP="004915A0">
      <w:pPr>
        <w:jc w:val="both"/>
        <w:rPr>
          <w:rFonts w:cs="Arial"/>
          <w:color w:val="000000"/>
          <w:sz w:val="22"/>
          <w:szCs w:val="22"/>
        </w:rPr>
      </w:pPr>
      <w:r w:rsidRPr="00412E04">
        <w:rPr>
          <w:rFonts w:cs="Arial"/>
          <w:color w:val="000000"/>
          <w:sz w:val="22"/>
          <w:szCs w:val="22"/>
        </w:rPr>
        <w:t xml:space="preserve">To assess sustainability outcomes, the proponent has adopted the site-specific sustainability criteria which were prepared for ‘Attachment B’ in the DCP in consultation with the Department of Planning, </w:t>
      </w:r>
      <w:proofErr w:type="spellStart"/>
      <w:r w:rsidRPr="00412E04">
        <w:rPr>
          <w:rFonts w:cs="Arial"/>
          <w:color w:val="000000"/>
          <w:sz w:val="22"/>
          <w:szCs w:val="22"/>
        </w:rPr>
        <w:t>Landcom</w:t>
      </w:r>
      <w:proofErr w:type="spellEnd"/>
      <w:r w:rsidRPr="00412E04">
        <w:rPr>
          <w:rFonts w:cs="Arial"/>
          <w:color w:val="000000"/>
          <w:sz w:val="22"/>
          <w:szCs w:val="22"/>
        </w:rPr>
        <w:t xml:space="preserve">, Camden Council and the Oran Park Town project team. The sustainability controls are considered more appropriate to the Western Sydney context of the subject site than adopting a </w:t>
      </w:r>
      <w:proofErr w:type="spellStart"/>
      <w:r w:rsidRPr="00412E04">
        <w:rPr>
          <w:rFonts w:cs="Arial"/>
          <w:color w:val="000000"/>
          <w:sz w:val="22"/>
          <w:szCs w:val="22"/>
        </w:rPr>
        <w:t>standardi</w:t>
      </w:r>
      <w:r w:rsidR="00443AB4">
        <w:rPr>
          <w:rFonts w:cs="Arial"/>
          <w:color w:val="000000"/>
          <w:sz w:val="22"/>
          <w:szCs w:val="22"/>
        </w:rPr>
        <w:t>s</w:t>
      </w:r>
      <w:r w:rsidRPr="00412E04">
        <w:rPr>
          <w:rFonts w:cs="Arial"/>
          <w:color w:val="000000"/>
          <w:sz w:val="22"/>
          <w:szCs w:val="22"/>
        </w:rPr>
        <w:t>ed</w:t>
      </w:r>
      <w:proofErr w:type="spellEnd"/>
      <w:r w:rsidRPr="00412E04">
        <w:rPr>
          <w:rFonts w:cs="Arial"/>
          <w:color w:val="000000"/>
          <w:sz w:val="22"/>
          <w:szCs w:val="22"/>
        </w:rPr>
        <w:t xml:space="preserve"> target of the 4 Star Green Star rating.</w:t>
      </w:r>
    </w:p>
    <w:p w14:paraId="5FA7468A" w14:textId="77777777" w:rsidR="004915A0" w:rsidRPr="00412E04" w:rsidRDefault="004915A0" w:rsidP="004915A0">
      <w:pPr>
        <w:jc w:val="both"/>
        <w:rPr>
          <w:rFonts w:cs="Arial"/>
          <w:color w:val="000000"/>
          <w:sz w:val="22"/>
          <w:szCs w:val="22"/>
        </w:rPr>
      </w:pPr>
    </w:p>
    <w:p w14:paraId="2F4A0D0D" w14:textId="1D4FFD0A" w:rsidR="004915A0" w:rsidRPr="00412E04" w:rsidRDefault="004915A0" w:rsidP="004915A0">
      <w:pPr>
        <w:jc w:val="both"/>
        <w:rPr>
          <w:rFonts w:cs="Arial"/>
          <w:color w:val="000000"/>
          <w:sz w:val="22"/>
          <w:szCs w:val="22"/>
        </w:rPr>
      </w:pPr>
      <w:r w:rsidRPr="00412E04">
        <w:rPr>
          <w:rFonts w:cs="Arial"/>
          <w:color w:val="000000"/>
          <w:sz w:val="22"/>
          <w:szCs w:val="22"/>
        </w:rPr>
        <w:t xml:space="preserve">A detailed Environmental Sustainability Development Report has been prepared which demonstrates that the proposed building either meets, or exceeds </w:t>
      </w:r>
      <w:proofErr w:type="gramStart"/>
      <w:r w:rsidRPr="00412E04">
        <w:rPr>
          <w:rFonts w:cs="Arial"/>
          <w:color w:val="000000"/>
          <w:sz w:val="22"/>
          <w:szCs w:val="22"/>
        </w:rPr>
        <w:t>all of</w:t>
      </w:r>
      <w:proofErr w:type="gramEnd"/>
      <w:r w:rsidRPr="00412E04">
        <w:rPr>
          <w:rFonts w:cs="Arial"/>
          <w:color w:val="000000"/>
          <w:sz w:val="22"/>
          <w:szCs w:val="22"/>
        </w:rPr>
        <w:t xml:space="preserve"> the sustainability measures and criteria listed in the Sustainability DCP which forms Attachment B. The report also addresses compliance with Section J of the BCA, which sets out a range of measures that requires buildings to be constructed to reduce greenhouse gas emissions.</w:t>
      </w:r>
    </w:p>
    <w:p w14:paraId="46E37B4C" w14:textId="77777777" w:rsidR="004915A0" w:rsidRPr="00412E04" w:rsidRDefault="004915A0" w:rsidP="004915A0">
      <w:pPr>
        <w:jc w:val="both"/>
        <w:rPr>
          <w:rFonts w:cs="Arial"/>
          <w:color w:val="000000"/>
          <w:sz w:val="22"/>
          <w:szCs w:val="22"/>
        </w:rPr>
      </w:pPr>
    </w:p>
    <w:p w14:paraId="1FFDE8B4" w14:textId="77777777" w:rsidR="004915A0" w:rsidRPr="00412E04" w:rsidRDefault="004915A0" w:rsidP="004915A0">
      <w:pPr>
        <w:jc w:val="both"/>
        <w:rPr>
          <w:rFonts w:cs="Arial"/>
          <w:color w:val="000000"/>
          <w:sz w:val="22"/>
          <w:szCs w:val="22"/>
        </w:rPr>
      </w:pPr>
      <w:r w:rsidRPr="00412E04">
        <w:rPr>
          <w:rFonts w:cs="Arial"/>
          <w:color w:val="000000"/>
          <w:sz w:val="22"/>
          <w:szCs w:val="22"/>
        </w:rPr>
        <w:t>The report meets the objectives and intent of the sustainability measures of the Part B DCP, being to ensure the new commercial building achieves an appropriate level of environmentally sustainable design.</w:t>
      </w:r>
    </w:p>
    <w:p w14:paraId="6AD50FEA" w14:textId="77777777" w:rsidR="004915A0" w:rsidRPr="00412E04" w:rsidRDefault="004915A0" w:rsidP="004915A0">
      <w:pPr>
        <w:jc w:val="both"/>
        <w:rPr>
          <w:rFonts w:cs="Arial"/>
          <w:color w:val="000000"/>
          <w:sz w:val="22"/>
          <w:szCs w:val="22"/>
        </w:rPr>
      </w:pPr>
    </w:p>
    <w:p w14:paraId="2D3D6D02" w14:textId="5D525E9C" w:rsidR="004915A0" w:rsidRPr="00412E04" w:rsidRDefault="004915A0" w:rsidP="004915A0">
      <w:pPr>
        <w:jc w:val="both"/>
        <w:rPr>
          <w:rFonts w:cs="Arial"/>
          <w:color w:val="000000"/>
          <w:sz w:val="22"/>
          <w:szCs w:val="22"/>
        </w:rPr>
      </w:pPr>
      <w:r w:rsidRPr="00412E04">
        <w:rPr>
          <w:rFonts w:cs="Arial"/>
          <w:color w:val="000000"/>
          <w:sz w:val="22"/>
          <w:szCs w:val="22"/>
        </w:rPr>
        <w:t xml:space="preserve">Requiring strict compliance with the private Green Star system is not considered warranted in this circumstance. All buildings delivered within the Oran Park Town Centre to date have successfully adopted and implemented the Part B DCP Sustainability Measures. </w:t>
      </w:r>
    </w:p>
    <w:p w14:paraId="282FA78B" w14:textId="77777777" w:rsidR="004915A0" w:rsidRPr="00412E04" w:rsidRDefault="004915A0" w:rsidP="004915A0">
      <w:pPr>
        <w:jc w:val="both"/>
        <w:rPr>
          <w:rFonts w:cs="Arial"/>
          <w:color w:val="000000"/>
          <w:sz w:val="22"/>
          <w:szCs w:val="22"/>
        </w:rPr>
      </w:pPr>
    </w:p>
    <w:p w14:paraId="0F659BBA" w14:textId="0B7D1BE6" w:rsidR="004915A0" w:rsidRPr="00412E04" w:rsidRDefault="004915A0" w:rsidP="004915A0">
      <w:pPr>
        <w:jc w:val="both"/>
        <w:rPr>
          <w:rFonts w:cs="Arial"/>
          <w:color w:val="000000"/>
          <w:sz w:val="22"/>
          <w:szCs w:val="22"/>
        </w:rPr>
      </w:pPr>
      <w:r w:rsidRPr="00412E04">
        <w:rPr>
          <w:rFonts w:cs="Arial"/>
          <w:color w:val="000000"/>
          <w:sz w:val="22"/>
          <w:szCs w:val="22"/>
        </w:rPr>
        <w:t xml:space="preserve">Consequently, it is recommended that the Panel support </w:t>
      </w:r>
      <w:proofErr w:type="gramStart"/>
      <w:r w:rsidR="00443AB4">
        <w:rPr>
          <w:rFonts w:cs="Arial"/>
          <w:color w:val="000000"/>
          <w:sz w:val="22"/>
          <w:szCs w:val="22"/>
        </w:rPr>
        <w:t xml:space="preserve">this </w:t>
      </w:r>
      <w:r w:rsidRPr="00412E04">
        <w:rPr>
          <w:rFonts w:cs="Arial"/>
          <w:color w:val="000000"/>
          <w:sz w:val="22"/>
          <w:szCs w:val="22"/>
        </w:rPr>
        <w:t>proposed variation</w:t>
      </w:r>
      <w:r w:rsidR="00443AB4">
        <w:rPr>
          <w:rFonts w:cs="Arial"/>
          <w:color w:val="000000"/>
          <w:sz w:val="22"/>
          <w:szCs w:val="22"/>
        </w:rPr>
        <w:t>s</w:t>
      </w:r>
      <w:proofErr w:type="gramEnd"/>
      <w:r w:rsidRPr="00412E04">
        <w:rPr>
          <w:rFonts w:cs="Arial"/>
          <w:color w:val="000000"/>
          <w:sz w:val="22"/>
          <w:szCs w:val="22"/>
        </w:rPr>
        <w:t xml:space="preserve"> to the Oran Park DCP 2007.</w:t>
      </w:r>
    </w:p>
    <w:p w14:paraId="40E5B5CE" w14:textId="77777777" w:rsidR="004915A0" w:rsidRPr="006D667A" w:rsidRDefault="004915A0">
      <w:pPr>
        <w:jc w:val="both"/>
        <w:rPr>
          <w:sz w:val="22"/>
          <w:szCs w:val="22"/>
          <w:highlight w:val="yellow"/>
          <w:u w:val="single"/>
        </w:rPr>
      </w:pPr>
    </w:p>
    <w:p w14:paraId="332EF982" w14:textId="6BD78A98" w:rsidR="00442C4D" w:rsidRPr="00891AA6" w:rsidRDefault="00442C4D" w:rsidP="00442C4D">
      <w:pPr>
        <w:jc w:val="both"/>
        <w:rPr>
          <w:sz w:val="22"/>
          <w:szCs w:val="22"/>
          <w:u w:val="single"/>
        </w:rPr>
      </w:pPr>
      <w:r w:rsidRPr="00891AA6">
        <w:rPr>
          <w:sz w:val="22"/>
          <w:szCs w:val="22"/>
          <w:u w:val="single"/>
        </w:rPr>
        <w:t>Camden Development Control Plan 201</w:t>
      </w:r>
      <w:r w:rsidR="00443AB4">
        <w:rPr>
          <w:sz w:val="22"/>
          <w:szCs w:val="22"/>
          <w:u w:val="single"/>
        </w:rPr>
        <w:t>9</w:t>
      </w:r>
      <w:r w:rsidRPr="00891AA6">
        <w:rPr>
          <w:sz w:val="22"/>
          <w:szCs w:val="22"/>
          <w:u w:val="single"/>
        </w:rPr>
        <w:t xml:space="preserve"> (Camden DCP)</w:t>
      </w:r>
    </w:p>
    <w:p w14:paraId="6352F1C8" w14:textId="77777777" w:rsidR="00673526" w:rsidRPr="006D667A" w:rsidRDefault="00673526" w:rsidP="00442C4D">
      <w:pPr>
        <w:jc w:val="both"/>
        <w:rPr>
          <w:rFonts w:cs="Arial"/>
          <w:sz w:val="22"/>
          <w:szCs w:val="22"/>
          <w:highlight w:val="yellow"/>
        </w:rPr>
      </w:pPr>
    </w:p>
    <w:p w14:paraId="0012838A" w14:textId="77777777" w:rsidR="00673526" w:rsidRPr="00412E04" w:rsidRDefault="00673526" w:rsidP="00673526">
      <w:pPr>
        <w:jc w:val="both"/>
        <w:rPr>
          <w:sz w:val="22"/>
          <w:szCs w:val="22"/>
        </w:rPr>
      </w:pPr>
      <w:r w:rsidRPr="00412E04">
        <w:rPr>
          <w:sz w:val="22"/>
          <w:szCs w:val="22"/>
        </w:rPr>
        <w:t xml:space="preserve">An assessment table in which the development is assessed against the Oran Park DCP is provided as an attachment to this report. </w:t>
      </w:r>
    </w:p>
    <w:p w14:paraId="614CFE9A" w14:textId="77777777" w:rsidR="00673526" w:rsidRPr="005F0204" w:rsidRDefault="00673526">
      <w:pPr>
        <w:ind w:left="851" w:hanging="851"/>
        <w:jc w:val="both"/>
        <w:rPr>
          <w:rFonts w:cs="Arial"/>
          <w:b/>
          <w:iCs/>
          <w:sz w:val="22"/>
          <w:szCs w:val="22"/>
        </w:rPr>
      </w:pPr>
    </w:p>
    <w:p w14:paraId="0907B929" w14:textId="77777777" w:rsidR="00442C4D" w:rsidRPr="00891AA6" w:rsidRDefault="00442C4D" w:rsidP="00442C4D">
      <w:pPr>
        <w:ind w:left="851" w:hanging="851"/>
        <w:jc w:val="both"/>
        <w:rPr>
          <w:rFonts w:cs="Arial"/>
          <w:b/>
          <w:i/>
          <w:sz w:val="22"/>
          <w:szCs w:val="22"/>
        </w:rPr>
      </w:pPr>
      <w:r w:rsidRPr="00891AA6">
        <w:rPr>
          <w:rFonts w:cs="Arial"/>
          <w:b/>
          <w:i/>
          <w:sz w:val="22"/>
          <w:szCs w:val="22"/>
        </w:rPr>
        <w:t>(a)(</w:t>
      </w:r>
      <w:proofErr w:type="spellStart"/>
      <w:r w:rsidRPr="00891AA6">
        <w:rPr>
          <w:rFonts w:cs="Arial"/>
          <w:b/>
          <w:i/>
          <w:sz w:val="22"/>
          <w:szCs w:val="22"/>
        </w:rPr>
        <w:t>iiia</w:t>
      </w:r>
      <w:proofErr w:type="spellEnd"/>
      <w:r w:rsidRPr="00891AA6">
        <w:rPr>
          <w:rFonts w:cs="Arial"/>
          <w:b/>
          <w:i/>
          <w:sz w:val="22"/>
          <w:szCs w:val="22"/>
        </w:rPr>
        <w:t xml:space="preserve">) the provisions of any planning agreement that has been entered into under section 7.4, or any draft planning agreement that a developer has offered to </w:t>
      </w:r>
      <w:proofErr w:type="gramStart"/>
      <w:r w:rsidRPr="00891AA6">
        <w:rPr>
          <w:rFonts w:cs="Arial"/>
          <w:b/>
          <w:i/>
          <w:sz w:val="22"/>
          <w:szCs w:val="22"/>
        </w:rPr>
        <w:t>enter into</w:t>
      </w:r>
      <w:proofErr w:type="gramEnd"/>
      <w:r w:rsidRPr="00891AA6">
        <w:rPr>
          <w:rFonts w:cs="Arial"/>
          <w:b/>
          <w:i/>
          <w:sz w:val="22"/>
          <w:szCs w:val="22"/>
        </w:rPr>
        <w:t xml:space="preserve"> under section 7.4</w:t>
      </w:r>
    </w:p>
    <w:p w14:paraId="3C844A2D" w14:textId="77777777" w:rsidR="00442C4D" w:rsidRPr="006D667A" w:rsidRDefault="00442C4D" w:rsidP="00F16249">
      <w:pPr>
        <w:jc w:val="both"/>
        <w:rPr>
          <w:rFonts w:cs="Arial"/>
          <w:sz w:val="22"/>
          <w:szCs w:val="22"/>
          <w:highlight w:val="yellow"/>
        </w:rPr>
      </w:pPr>
    </w:p>
    <w:p w14:paraId="59E2C632" w14:textId="47A5192C" w:rsidR="00F16249" w:rsidRPr="00412E04" w:rsidRDefault="00F16249" w:rsidP="00F16249">
      <w:pPr>
        <w:autoSpaceDE w:val="0"/>
        <w:autoSpaceDN w:val="0"/>
        <w:adjustRightInd w:val="0"/>
        <w:jc w:val="both"/>
        <w:rPr>
          <w:rFonts w:eastAsiaTheme="minorHAnsi" w:cs="Arial"/>
          <w:sz w:val="22"/>
          <w:szCs w:val="22"/>
          <w:lang w:val="en-AU"/>
        </w:rPr>
      </w:pPr>
      <w:r w:rsidRPr="00412E04">
        <w:rPr>
          <w:rFonts w:eastAsiaTheme="minorHAnsi" w:cs="Arial"/>
          <w:sz w:val="22"/>
          <w:szCs w:val="22"/>
          <w:lang w:val="en-AU"/>
        </w:rPr>
        <w:t>The site falls within land which is subject to the Oran Park Urban Release Area Voluntary Planning Agreement (VPA), signed in September 2011.</w:t>
      </w:r>
    </w:p>
    <w:p w14:paraId="5043A493" w14:textId="77777777" w:rsidR="00F16249" w:rsidRPr="00412E04" w:rsidRDefault="00F16249" w:rsidP="00F16249">
      <w:pPr>
        <w:autoSpaceDE w:val="0"/>
        <w:autoSpaceDN w:val="0"/>
        <w:adjustRightInd w:val="0"/>
        <w:jc w:val="both"/>
        <w:rPr>
          <w:rFonts w:eastAsiaTheme="minorHAnsi" w:cs="Arial"/>
          <w:sz w:val="22"/>
          <w:szCs w:val="22"/>
          <w:lang w:val="en-AU"/>
        </w:rPr>
      </w:pPr>
    </w:p>
    <w:p w14:paraId="6BDA4EFE" w14:textId="78826769" w:rsidR="00F16249" w:rsidRPr="00412E04" w:rsidRDefault="00F16249" w:rsidP="00F16249">
      <w:pPr>
        <w:autoSpaceDE w:val="0"/>
        <w:autoSpaceDN w:val="0"/>
        <w:adjustRightInd w:val="0"/>
        <w:jc w:val="both"/>
        <w:rPr>
          <w:rFonts w:eastAsiaTheme="minorHAnsi" w:cs="Arial"/>
          <w:sz w:val="22"/>
          <w:szCs w:val="22"/>
          <w:lang w:val="en-AU"/>
        </w:rPr>
      </w:pPr>
      <w:r w:rsidRPr="00412E04">
        <w:rPr>
          <w:rFonts w:eastAsiaTheme="minorHAnsi" w:cs="Arial"/>
          <w:sz w:val="22"/>
          <w:szCs w:val="22"/>
          <w:lang w:val="en-AU"/>
        </w:rPr>
        <w:t xml:space="preserve">The Oran Park VPA provides for infrastructure and associated facilities within the Oran Park Town project, in lieu of payments under the Oran Park &amp; Turner Road Precinct Contributions Plan. </w:t>
      </w:r>
    </w:p>
    <w:p w14:paraId="76856F9D" w14:textId="77777777" w:rsidR="00F16249" w:rsidRPr="00412E04" w:rsidRDefault="00F16249" w:rsidP="00F16249">
      <w:pPr>
        <w:jc w:val="both"/>
        <w:rPr>
          <w:rFonts w:eastAsiaTheme="minorHAnsi" w:cs="Arial"/>
          <w:sz w:val="22"/>
          <w:szCs w:val="22"/>
          <w:lang w:val="en-AU"/>
        </w:rPr>
      </w:pPr>
    </w:p>
    <w:p w14:paraId="123B0DE1" w14:textId="51BE70E1" w:rsidR="00F16249" w:rsidRPr="00412E04" w:rsidRDefault="00F16249" w:rsidP="00F16249">
      <w:pPr>
        <w:jc w:val="both"/>
        <w:rPr>
          <w:rFonts w:eastAsiaTheme="minorHAnsi" w:cs="Arial"/>
          <w:sz w:val="22"/>
          <w:szCs w:val="22"/>
          <w:lang w:val="en-AU"/>
        </w:rPr>
      </w:pPr>
      <w:r w:rsidRPr="00412E04">
        <w:rPr>
          <w:rFonts w:eastAsiaTheme="minorHAnsi" w:cs="Arial"/>
          <w:sz w:val="22"/>
          <w:szCs w:val="22"/>
          <w:lang w:val="en-AU"/>
        </w:rPr>
        <w:t xml:space="preserve">The site is located within Stage G, as identified in the VPA. </w:t>
      </w:r>
      <w:proofErr w:type="gramStart"/>
      <w:r w:rsidRPr="00412E04">
        <w:rPr>
          <w:rFonts w:eastAsiaTheme="minorHAnsi" w:cs="Arial"/>
          <w:sz w:val="22"/>
          <w:szCs w:val="22"/>
          <w:lang w:val="en-AU"/>
        </w:rPr>
        <w:t>A number of</w:t>
      </w:r>
      <w:proofErr w:type="gramEnd"/>
      <w:r w:rsidRPr="00412E04">
        <w:rPr>
          <w:rFonts w:eastAsiaTheme="minorHAnsi" w:cs="Arial"/>
          <w:sz w:val="22"/>
          <w:szCs w:val="22"/>
          <w:lang w:val="en-AU"/>
        </w:rPr>
        <w:t xml:space="preserve"> facilities are required to be delivered prior to progression of the overall Oran Park precinct development. The application has been referred to Council’s </w:t>
      </w:r>
      <w:r w:rsidR="00B76CD5" w:rsidRPr="00412E04">
        <w:rPr>
          <w:rFonts w:eastAsiaTheme="minorHAnsi" w:cs="Arial"/>
          <w:sz w:val="22"/>
          <w:szCs w:val="22"/>
          <w:lang w:val="en-AU"/>
        </w:rPr>
        <w:t>C</w:t>
      </w:r>
      <w:r w:rsidRPr="00412E04">
        <w:rPr>
          <w:rFonts w:eastAsiaTheme="minorHAnsi" w:cs="Arial"/>
          <w:sz w:val="22"/>
          <w:szCs w:val="22"/>
          <w:lang w:val="en-AU"/>
        </w:rPr>
        <w:t xml:space="preserve">ontributions </w:t>
      </w:r>
      <w:r w:rsidR="00B76CD5" w:rsidRPr="00412E04">
        <w:rPr>
          <w:rFonts w:eastAsiaTheme="minorHAnsi" w:cs="Arial"/>
          <w:sz w:val="22"/>
          <w:szCs w:val="22"/>
          <w:lang w:val="en-AU"/>
        </w:rPr>
        <w:t>T</w:t>
      </w:r>
      <w:r w:rsidRPr="00412E04">
        <w:rPr>
          <w:rFonts w:eastAsiaTheme="minorHAnsi" w:cs="Arial"/>
          <w:sz w:val="22"/>
          <w:szCs w:val="22"/>
          <w:lang w:val="en-AU"/>
        </w:rPr>
        <w:t>eam, who have indicated that all relevant deliverables</w:t>
      </w:r>
      <w:r w:rsidR="00610BB0" w:rsidRPr="00412E04">
        <w:rPr>
          <w:rFonts w:eastAsiaTheme="minorHAnsi" w:cs="Arial"/>
          <w:sz w:val="22"/>
          <w:szCs w:val="22"/>
          <w:lang w:val="en-AU"/>
        </w:rPr>
        <w:t xml:space="preserve"> in Stage G have been completed</w:t>
      </w:r>
      <w:r w:rsidRPr="00412E04">
        <w:rPr>
          <w:rFonts w:eastAsiaTheme="minorHAnsi" w:cs="Arial"/>
          <w:sz w:val="22"/>
          <w:szCs w:val="22"/>
          <w:lang w:val="en-AU"/>
        </w:rPr>
        <w:t xml:space="preserve"> and raise no objection to the application subject to </w:t>
      </w:r>
      <w:r w:rsidR="00B76CD5" w:rsidRPr="00412E04">
        <w:rPr>
          <w:rFonts w:eastAsiaTheme="minorHAnsi" w:cs="Arial"/>
          <w:sz w:val="22"/>
          <w:szCs w:val="22"/>
          <w:lang w:val="en-AU"/>
        </w:rPr>
        <w:t xml:space="preserve">the </w:t>
      </w:r>
      <w:r w:rsidRPr="00412E04">
        <w:rPr>
          <w:rFonts w:eastAsiaTheme="minorHAnsi" w:cs="Arial"/>
          <w:sz w:val="22"/>
          <w:szCs w:val="22"/>
          <w:lang w:val="en-AU"/>
        </w:rPr>
        <w:t xml:space="preserve">recommended conditions of consent. </w:t>
      </w:r>
    </w:p>
    <w:p w14:paraId="7BFDB5D0" w14:textId="77777777" w:rsidR="00F16249" w:rsidRPr="00891AA6" w:rsidRDefault="00F16249" w:rsidP="00F16249">
      <w:pPr>
        <w:ind w:left="720" w:hanging="720"/>
        <w:jc w:val="both"/>
        <w:rPr>
          <w:rFonts w:eastAsiaTheme="minorHAnsi" w:cs="Arial"/>
          <w:color w:val="808080"/>
          <w:sz w:val="22"/>
          <w:szCs w:val="22"/>
          <w:lang w:val="en-AU"/>
        </w:rPr>
      </w:pPr>
    </w:p>
    <w:p w14:paraId="3A1E71A5" w14:textId="7E902C3A" w:rsidR="00442C4D" w:rsidRPr="00891AA6" w:rsidRDefault="00442C4D" w:rsidP="00F16249">
      <w:pPr>
        <w:ind w:left="720" w:hanging="720"/>
        <w:jc w:val="both"/>
        <w:rPr>
          <w:rFonts w:cs="Arial"/>
          <w:sz w:val="22"/>
          <w:szCs w:val="22"/>
        </w:rPr>
      </w:pPr>
      <w:r w:rsidRPr="00891AA6">
        <w:rPr>
          <w:rFonts w:cs="Arial"/>
          <w:b/>
          <w:i/>
          <w:sz w:val="22"/>
          <w:szCs w:val="22"/>
        </w:rPr>
        <w:t>(a)(iv)</w:t>
      </w:r>
      <w:r w:rsidRPr="00891AA6">
        <w:rPr>
          <w:rFonts w:cs="Arial"/>
          <w:b/>
          <w:i/>
          <w:sz w:val="22"/>
          <w:szCs w:val="22"/>
        </w:rPr>
        <w:tab/>
        <w:t>the regulations (to the extent that they prescribe matters for the purposes of this paragraph)</w:t>
      </w:r>
    </w:p>
    <w:p w14:paraId="3CFAA3DA" w14:textId="77777777" w:rsidR="00442C4D" w:rsidRPr="00891AA6" w:rsidRDefault="00442C4D" w:rsidP="00442C4D">
      <w:pPr>
        <w:jc w:val="both"/>
        <w:rPr>
          <w:rFonts w:cs="Arial"/>
          <w:sz w:val="22"/>
          <w:szCs w:val="22"/>
        </w:rPr>
      </w:pPr>
    </w:p>
    <w:p w14:paraId="766CC506" w14:textId="77777777" w:rsidR="00442C4D" w:rsidRPr="00891AA6" w:rsidRDefault="00442C4D" w:rsidP="00442C4D">
      <w:pPr>
        <w:jc w:val="both"/>
        <w:rPr>
          <w:rFonts w:cs="Arial"/>
          <w:sz w:val="22"/>
          <w:szCs w:val="22"/>
        </w:rPr>
      </w:pPr>
      <w:r w:rsidRPr="00891AA6">
        <w:rPr>
          <w:rFonts w:cs="Arial"/>
          <w:sz w:val="22"/>
          <w:szCs w:val="22"/>
        </w:rPr>
        <w:t xml:space="preserve">The </w:t>
      </w:r>
      <w:r w:rsidRPr="00891AA6">
        <w:rPr>
          <w:rFonts w:cs="Arial"/>
          <w:i/>
          <w:sz w:val="22"/>
          <w:szCs w:val="22"/>
        </w:rPr>
        <w:t>Environmental Planning and Assessment Regulation 2000</w:t>
      </w:r>
      <w:r w:rsidRPr="00891AA6">
        <w:rPr>
          <w:rFonts w:cs="Arial"/>
          <w:sz w:val="22"/>
          <w:szCs w:val="22"/>
        </w:rPr>
        <w:t xml:space="preserve"> prescribes several matters that are addressed in the conditions attached to this report.</w:t>
      </w:r>
    </w:p>
    <w:p w14:paraId="45CF676C" w14:textId="77777777" w:rsidR="00442C4D" w:rsidRPr="00891AA6" w:rsidRDefault="00442C4D" w:rsidP="00442C4D">
      <w:pPr>
        <w:jc w:val="both"/>
        <w:rPr>
          <w:rFonts w:cs="Arial"/>
          <w:sz w:val="22"/>
          <w:szCs w:val="22"/>
        </w:rPr>
      </w:pPr>
    </w:p>
    <w:p w14:paraId="40BF77F8" w14:textId="77777777" w:rsidR="00442C4D" w:rsidRPr="00891AA6" w:rsidRDefault="00442C4D" w:rsidP="00442C4D">
      <w:pPr>
        <w:ind w:left="540" w:hanging="540"/>
        <w:jc w:val="both"/>
        <w:rPr>
          <w:rFonts w:cs="Arial"/>
          <w:b/>
          <w:i/>
          <w:sz w:val="22"/>
          <w:szCs w:val="22"/>
        </w:rPr>
      </w:pPr>
      <w:r w:rsidRPr="00891AA6">
        <w:rPr>
          <w:rFonts w:cs="Arial"/>
          <w:b/>
          <w:i/>
          <w:sz w:val="22"/>
          <w:szCs w:val="22"/>
        </w:rPr>
        <w:t>(b)</w:t>
      </w:r>
      <w:r w:rsidRPr="00891AA6">
        <w:rPr>
          <w:rFonts w:cs="Arial"/>
          <w:b/>
          <w:i/>
          <w:sz w:val="22"/>
          <w:szCs w:val="22"/>
        </w:rPr>
        <w:tab/>
        <w:t>the likely impacts of the development, including environmental impacts on both the natural and built environments, and social and economic impacts in the locality</w:t>
      </w:r>
    </w:p>
    <w:p w14:paraId="0C6A47DA" w14:textId="77777777" w:rsidR="00442C4D" w:rsidRPr="006D667A" w:rsidRDefault="00442C4D" w:rsidP="00442C4D">
      <w:pPr>
        <w:jc w:val="both"/>
        <w:rPr>
          <w:rFonts w:cs="Arial"/>
          <w:b/>
          <w:sz w:val="22"/>
          <w:szCs w:val="22"/>
          <w:highlight w:val="yellow"/>
        </w:rPr>
      </w:pPr>
    </w:p>
    <w:p w14:paraId="6453391B" w14:textId="1BBD57B9" w:rsidR="00442C4D" w:rsidRPr="00412E04" w:rsidRDefault="00442C4D" w:rsidP="00442C4D">
      <w:pPr>
        <w:jc w:val="both"/>
        <w:rPr>
          <w:rFonts w:cs="Arial"/>
          <w:sz w:val="22"/>
          <w:szCs w:val="22"/>
          <w:lang w:val="en-AU"/>
        </w:rPr>
      </w:pPr>
      <w:r w:rsidRPr="00412E04">
        <w:rPr>
          <w:rFonts w:cs="Arial"/>
          <w:sz w:val="22"/>
          <w:szCs w:val="22"/>
          <w:lang w:val="en-AU"/>
        </w:rPr>
        <w:t xml:space="preserve">As demonstrated by the assessment, the development </w:t>
      </w:r>
      <w:r w:rsidR="00A25016">
        <w:rPr>
          <w:rFonts w:cs="Arial"/>
          <w:sz w:val="22"/>
          <w:szCs w:val="22"/>
          <w:lang w:val="en-AU"/>
        </w:rPr>
        <w:t xml:space="preserve">will not </w:t>
      </w:r>
      <w:r w:rsidRPr="00412E04">
        <w:rPr>
          <w:rFonts w:cs="Arial"/>
          <w:sz w:val="22"/>
          <w:szCs w:val="22"/>
          <w:lang w:val="en-AU"/>
        </w:rPr>
        <w:t>have any unreasonable adverse impacts on either the natural or built environments, or the social and economic conditions in the locality.</w:t>
      </w:r>
    </w:p>
    <w:p w14:paraId="67C2A283" w14:textId="77777777" w:rsidR="00442C4D" w:rsidRPr="006D667A" w:rsidRDefault="00442C4D" w:rsidP="00442C4D">
      <w:pPr>
        <w:jc w:val="both"/>
        <w:rPr>
          <w:rFonts w:cs="Arial"/>
          <w:sz w:val="22"/>
          <w:szCs w:val="22"/>
          <w:highlight w:val="yellow"/>
        </w:rPr>
      </w:pPr>
    </w:p>
    <w:p w14:paraId="6E3897E6" w14:textId="11EDDCC4" w:rsidR="00BE7AD9" w:rsidRPr="00FB02EC" w:rsidRDefault="00BE7AD9" w:rsidP="00442C4D">
      <w:pPr>
        <w:jc w:val="both"/>
        <w:rPr>
          <w:rFonts w:cs="Arial"/>
          <w:sz w:val="22"/>
          <w:szCs w:val="22"/>
          <w:u w:val="single"/>
        </w:rPr>
      </w:pPr>
      <w:r w:rsidRPr="00FB02EC">
        <w:rPr>
          <w:rFonts w:cs="Arial"/>
          <w:sz w:val="22"/>
          <w:szCs w:val="22"/>
          <w:u w:val="single"/>
        </w:rPr>
        <w:t>Traffic Impacts</w:t>
      </w:r>
    </w:p>
    <w:p w14:paraId="0B53398B" w14:textId="47DE7E7B" w:rsidR="00AA1B1F" w:rsidRPr="00FB02EC" w:rsidRDefault="00AA1B1F" w:rsidP="00442C4D">
      <w:pPr>
        <w:jc w:val="both"/>
        <w:rPr>
          <w:rFonts w:cs="Arial"/>
          <w:sz w:val="22"/>
          <w:szCs w:val="22"/>
        </w:rPr>
      </w:pPr>
      <w:r w:rsidRPr="00FB02EC">
        <w:rPr>
          <w:rFonts w:cs="Arial"/>
          <w:sz w:val="22"/>
          <w:szCs w:val="22"/>
        </w:rPr>
        <w:t xml:space="preserve">Oran Park </w:t>
      </w:r>
      <w:r w:rsidR="00A25016">
        <w:rPr>
          <w:rFonts w:cs="Arial"/>
          <w:sz w:val="22"/>
          <w:szCs w:val="22"/>
        </w:rPr>
        <w:t xml:space="preserve">Podium </w:t>
      </w:r>
      <w:r w:rsidRPr="00FB02EC">
        <w:rPr>
          <w:rFonts w:cs="Arial"/>
          <w:sz w:val="22"/>
          <w:szCs w:val="22"/>
        </w:rPr>
        <w:t xml:space="preserve">is a master planned </w:t>
      </w:r>
      <w:proofErr w:type="gramStart"/>
      <w:r w:rsidRPr="00FB02EC">
        <w:rPr>
          <w:rFonts w:cs="Arial"/>
          <w:sz w:val="22"/>
          <w:szCs w:val="22"/>
        </w:rPr>
        <w:t>site</w:t>
      </w:r>
      <w:proofErr w:type="gramEnd"/>
      <w:r w:rsidRPr="00FB02EC">
        <w:rPr>
          <w:rFonts w:cs="Arial"/>
          <w:sz w:val="22"/>
          <w:szCs w:val="22"/>
        </w:rPr>
        <w:t xml:space="preserve"> and the local road network has been designed and constructed</w:t>
      </w:r>
      <w:r w:rsidR="00B76CD5" w:rsidRPr="00FB02EC">
        <w:rPr>
          <w:rFonts w:cs="Arial"/>
          <w:sz w:val="22"/>
          <w:szCs w:val="22"/>
        </w:rPr>
        <w:t xml:space="preserve"> to cater for the delivery of the proposed land use</w:t>
      </w:r>
      <w:r w:rsidRPr="00FB02EC">
        <w:rPr>
          <w:rFonts w:cs="Arial"/>
          <w:sz w:val="22"/>
          <w:szCs w:val="22"/>
        </w:rPr>
        <w:t xml:space="preserve">. A traffic report was prepared for the proposal which concludes that the traffic impacts resulting from the proposal are acceptable and within the </w:t>
      </w:r>
      <w:r w:rsidR="008F3C07" w:rsidRPr="00FB02EC">
        <w:rPr>
          <w:rFonts w:cs="Arial"/>
          <w:sz w:val="22"/>
          <w:szCs w:val="22"/>
        </w:rPr>
        <w:t xml:space="preserve">limits of the existing street network. </w:t>
      </w:r>
    </w:p>
    <w:p w14:paraId="7D0C3A97" w14:textId="5930A3EC" w:rsidR="008F3C07" w:rsidRPr="00FB02EC" w:rsidRDefault="008F3C07" w:rsidP="00442C4D">
      <w:pPr>
        <w:jc w:val="both"/>
        <w:rPr>
          <w:rFonts w:cs="Arial"/>
          <w:sz w:val="22"/>
          <w:szCs w:val="22"/>
        </w:rPr>
      </w:pPr>
    </w:p>
    <w:p w14:paraId="3A0D7252" w14:textId="6A3AE3FB" w:rsidR="008F3C07" w:rsidRPr="00FB02EC" w:rsidRDefault="008F3C07" w:rsidP="00442C4D">
      <w:pPr>
        <w:jc w:val="both"/>
        <w:rPr>
          <w:rFonts w:cs="Arial"/>
          <w:sz w:val="22"/>
          <w:szCs w:val="22"/>
        </w:rPr>
      </w:pPr>
      <w:r w:rsidRPr="00FB02EC">
        <w:rPr>
          <w:rFonts w:cs="Arial"/>
          <w:sz w:val="22"/>
          <w:szCs w:val="22"/>
        </w:rPr>
        <w:t xml:space="preserve">The application was referred to </w:t>
      </w:r>
      <w:proofErr w:type="spellStart"/>
      <w:r w:rsidR="00FB02EC">
        <w:rPr>
          <w:rFonts w:cs="Arial"/>
          <w:sz w:val="22"/>
          <w:szCs w:val="22"/>
        </w:rPr>
        <w:t>TfNSW</w:t>
      </w:r>
      <w:proofErr w:type="spellEnd"/>
      <w:r w:rsidRPr="00FB02EC">
        <w:rPr>
          <w:rFonts w:cs="Arial"/>
          <w:sz w:val="22"/>
          <w:szCs w:val="22"/>
        </w:rPr>
        <w:t xml:space="preserve"> as Traffic Generating Development. </w:t>
      </w:r>
      <w:proofErr w:type="spellStart"/>
      <w:r w:rsidRPr="00FB02EC">
        <w:rPr>
          <w:rFonts w:cs="Arial"/>
          <w:sz w:val="22"/>
          <w:szCs w:val="22"/>
        </w:rPr>
        <w:t>T</w:t>
      </w:r>
      <w:r w:rsidR="00FB02EC">
        <w:rPr>
          <w:rFonts w:cs="Arial"/>
          <w:sz w:val="22"/>
          <w:szCs w:val="22"/>
        </w:rPr>
        <w:t>fNSW</w:t>
      </w:r>
      <w:proofErr w:type="spellEnd"/>
      <w:r w:rsidRPr="00FB02EC">
        <w:rPr>
          <w:rFonts w:cs="Arial"/>
          <w:sz w:val="22"/>
          <w:szCs w:val="22"/>
        </w:rPr>
        <w:t xml:space="preserve"> raised no objection</w:t>
      </w:r>
      <w:r w:rsidR="00A25016">
        <w:rPr>
          <w:rFonts w:cs="Arial"/>
          <w:sz w:val="22"/>
          <w:szCs w:val="22"/>
        </w:rPr>
        <w:t>,</w:t>
      </w:r>
      <w:r w:rsidRPr="00FB02EC">
        <w:rPr>
          <w:rFonts w:cs="Arial"/>
          <w:sz w:val="22"/>
          <w:szCs w:val="22"/>
        </w:rPr>
        <w:t xml:space="preserve"> with no specific conditions recommended.</w:t>
      </w:r>
    </w:p>
    <w:p w14:paraId="4B4A3FFA" w14:textId="77777777" w:rsidR="00AA1B1F" w:rsidRPr="00FB02EC" w:rsidRDefault="00AA1B1F" w:rsidP="00442C4D">
      <w:pPr>
        <w:jc w:val="both"/>
        <w:rPr>
          <w:rFonts w:cs="Arial"/>
          <w:sz w:val="22"/>
          <w:szCs w:val="22"/>
          <w:u w:val="single"/>
        </w:rPr>
      </w:pPr>
    </w:p>
    <w:p w14:paraId="6D3B0CD6" w14:textId="12D332A3" w:rsidR="00AA1B1F" w:rsidRPr="00FB02EC" w:rsidRDefault="00AA1B1F" w:rsidP="00442C4D">
      <w:pPr>
        <w:jc w:val="both"/>
        <w:rPr>
          <w:rFonts w:cs="Arial"/>
          <w:sz w:val="22"/>
          <w:szCs w:val="22"/>
          <w:u w:val="single"/>
        </w:rPr>
      </w:pPr>
      <w:r w:rsidRPr="00FB02EC">
        <w:rPr>
          <w:rFonts w:cs="Arial"/>
          <w:sz w:val="22"/>
          <w:szCs w:val="22"/>
          <w:u w:val="single"/>
        </w:rPr>
        <w:t>Parking impacts</w:t>
      </w:r>
    </w:p>
    <w:p w14:paraId="6207B87B" w14:textId="0EE4D8EE" w:rsidR="00AA1B1F" w:rsidRPr="00F01CC0" w:rsidRDefault="008F3C07" w:rsidP="00442C4D">
      <w:pPr>
        <w:jc w:val="both"/>
        <w:rPr>
          <w:rFonts w:cs="Arial"/>
          <w:sz w:val="22"/>
          <w:szCs w:val="22"/>
        </w:rPr>
      </w:pPr>
      <w:r w:rsidRPr="00F01CC0">
        <w:rPr>
          <w:rFonts w:cs="Arial"/>
          <w:sz w:val="22"/>
          <w:szCs w:val="22"/>
        </w:rPr>
        <w:t>The proposal provides 1,3</w:t>
      </w:r>
      <w:r w:rsidR="00F01CC0" w:rsidRPr="00F01CC0">
        <w:rPr>
          <w:rFonts w:cs="Arial"/>
          <w:sz w:val="22"/>
          <w:szCs w:val="22"/>
        </w:rPr>
        <w:t>25</w:t>
      </w:r>
      <w:r w:rsidRPr="00F01CC0">
        <w:rPr>
          <w:rFonts w:cs="Arial"/>
          <w:sz w:val="22"/>
          <w:szCs w:val="22"/>
        </w:rPr>
        <w:t xml:space="preserve"> car parking spaces for the entire development. The car parking provided exceeds the minimum requir</w:t>
      </w:r>
      <w:r w:rsidR="00B76CD5" w:rsidRPr="00F01CC0">
        <w:rPr>
          <w:rFonts w:cs="Arial"/>
          <w:sz w:val="22"/>
          <w:szCs w:val="22"/>
        </w:rPr>
        <w:t>ed</w:t>
      </w:r>
      <w:r w:rsidRPr="00F01CC0">
        <w:rPr>
          <w:rFonts w:cs="Arial"/>
          <w:sz w:val="22"/>
          <w:szCs w:val="22"/>
        </w:rPr>
        <w:t xml:space="preserve"> under the Camden Development Control Plan</w:t>
      </w:r>
      <w:r w:rsidR="00A25016">
        <w:rPr>
          <w:rFonts w:cs="Arial"/>
          <w:sz w:val="22"/>
          <w:szCs w:val="22"/>
        </w:rPr>
        <w:t xml:space="preserve"> 2019</w:t>
      </w:r>
      <w:r w:rsidR="00A371C6" w:rsidRPr="00F01CC0">
        <w:rPr>
          <w:rFonts w:cs="Arial"/>
          <w:sz w:val="22"/>
          <w:szCs w:val="22"/>
        </w:rPr>
        <w:t xml:space="preserve">. </w:t>
      </w:r>
    </w:p>
    <w:p w14:paraId="51FDB622" w14:textId="0D4120D4" w:rsidR="008F3C07" w:rsidRPr="00F01CC0" w:rsidRDefault="008F3C07" w:rsidP="00442C4D">
      <w:pPr>
        <w:jc w:val="both"/>
        <w:rPr>
          <w:rFonts w:cs="Arial"/>
          <w:sz w:val="22"/>
          <w:szCs w:val="22"/>
          <w:u w:val="single"/>
        </w:rPr>
      </w:pPr>
    </w:p>
    <w:p w14:paraId="16951CC4" w14:textId="0C1D7D94" w:rsidR="008F3C07" w:rsidRPr="00F01CC0" w:rsidRDefault="008F3C07" w:rsidP="00442C4D">
      <w:pPr>
        <w:jc w:val="both"/>
        <w:rPr>
          <w:rFonts w:cs="Arial"/>
          <w:sz w:val="22"/>
          <w:szCs w:val="22"/>
        </w:rPr>
      </w:pPr>
      <w:r w:rsidRPr="00F01CC0">
        <w:rPr>
          <w:rFonts w:cs="Arial"/>
          <w:sz w:val="22"/>
          <w:szCs w:val="22"/>
        </w:rPr>
        <w:lastRenderedPageBreak/>
        <w:t>It is noted that the temporary car parking area on the northern side of Main Street</w:t>
      </w:r>
      <w:r w:rsidR="00A371C6" w:rsidRPr="00F01CC0">
        <w:rPr>
          <w:rFonts w:cs="Arial"/>
          <w:sz w:val="22"/>
          <w:szCs w:val="22"/>
        </w:rPr>
        <w:t xml:space="preserve"> contains an additional </w:t>
      </w:r>
      <w:r w:rsidR="00F01CC0" w:rsidRPr="00F01CC0">
        <w:rPr>
          <w:rFonts w:cs="Arial"/>
          <w:sz w:val="22"/>
          <w:szCs w:val="22"/>
        </w:rPr>
        <w:t>87</w:t>
      </w:r>
      <w:r w:rsidR="00A371C6" w:rsidRPr="00F01CC0">
        <w:rPr>
          <w:rFonts w:cs="Arial"/>
          <w:sz w:val="22"/>
          <w:szCs w:val="22"/>
        </w:rPr>
        <w:t xml:space="preserve"> car parking spaces. These spaces will be used for construction vehicles as well as overflow for the Podium Shopping Centre until such time as </w:t>
      </w:r>
      <w:r w:rsidR="00F01CC0" w:rsidRPr="00F01CC0">
        <w:rPr>
          <w:rFonts w:cs="Arial"/>
          <w:sz w:val="22"/>
          <w:szCs w:val="22"/>
        </w:rPr>
        <w:t>future stages</w:t>
      </w:r>
      <w:r w:rsidR="00A25016">
        <w:rPr>
          <w:rFonts w:cs="Arial"/>
          <w:sz w:val="22"/>
          <w:szCs w:val="22"/>
        </w:rPr>
        <w:t xml:space="preserve"> are completed</w:t>
      </w:r>
      <w:r w:rsidR="00A371C6" w:rsidRPr="00F01CC0">
        <w:rPr>
          <w:rFonts w:cs="Arial"/>
          <w:sz w:val="22"/>
          <w:szCs w:val="22"/>
        </w:rPr>
        <w:t xml:space="preserve">. </w:t>
      </w:r>
    </w:p>
    <w:p w14:paraId="0ED5F22E" w14:textId="77777777" w:rsidR="00AA1B1F" w:rsidRPr="006D667A" w:rsidRDefault="00AA1B1F" w:rsidP="00442C4D">
      <w:pPr>
        <w:jc w:val="both"/>
        <w:rPr>
          <w:rFonts w:cs="Arial"/>
          <w:sz w:val="22"/>
          <w:szCs w:val="22"/>
          <w:highlight w:val="yellow"/>
          <w:u w:val="single"/>
        </w:rPr>
      </w:pPr>
    </w:p>
    <w:p w14:paraId="08455B77" w14:textId="5D3D2C36" w:rsidR="00AA1B1F" w:rsidRPr="00FB02EC" w:rsidRDefault="00AA1B1F" w:rsidP="00442C4D">
      <w:pPr>
        <w:jc w:val="both"/>
        <w:rPr>
          <w:rFonts w:cs="Arial"/>
          <w:sz w:val="22"/>
          <w:szCs w:val="22"/>
          <w:u w:val="single"/>
        </w:rPr>
      </w:pPr>
      <w:r w:rsidRPr="00FB02EC">
        <w:rPr>
          <w:rFonts w:cs="Arial"/>
          <w:sz w:val="22"/>
          <w:szCs w:val="22"/>
          <w:u w:val="single"/>
        </w:rPr>
        <w:t>Noise impacts</w:t>
      </w:r>
    </w:p>
    <w:p w14:paraId="02BA6DDA" w14:textId="782B1FC7" w:rsidR="00AA1B1F" w:rsidRPr="00FB02EC" w:rsidRDefault="006F285A" w:rsidP="00442C4D">
      <w:pPr>
        <w:jc w:val="both"/>
        <w:rPr>
          <w:rFonts w:cs="Arial"/>
          <w:sz w:val="22"/>
          <w:szCs w:val="22"/>
        </w:rPr>
      </w:pPr>
      <w:r w:rsidRPr="00FB02EC">
        <w:rPr>
          <w:rFonts w:cs="Arial"/>
          <w:sz w:val="22"/>
          <w:szCs w:val="22"/>
        </w:rPr>
        <w:t xml:space="preserve">The proposal has been assessed against the relevant noise criteria and no concerns are raised </w:t>
      </w:r>
      <w:proofErr w:type="gramStart"/>
      <w:r w:rsidRPr="00FB02EC">
        <w:rPr>
          <w:rFonts w:cs="Arial"/>
          <w:sz w:val="22"/>
          <w:szCs w:val="22"/>
        </w:rPr>
        <w:t>with regard to</w:t>
      </w:r>
      <w:proofErr w:type="gramEnd"/>
      <w:r w:rsidRPr="00FB02EC">
        <w:rPr>
          <w:rFonts w:cs="Arial"/>
          <w:sz w:val="22"/>
          <w:szCs w:val="22"/>
        </w:rPr>
        <w:t xml:space="preserve"> the noise generated by the proposal. The more intense land </w:t>
      </w:r>
      <w:proofErr w:type="gramStart"/>
      <w:r w:rsidRPr="00FB02EC">
        <w:rPr>
          <w:rFonts w:cs="Arial"/>
          <w:sz w:val="22"/>
          <w:szCs w:val="22"/>
        </w:rPr>
        <w:t>uses</w:t>
      </w:r>
      <w:proofErr w:type="gramEnd"/>
      <w:r w:rsidRPr="00FB02EC">
        <w:rPr>
          <w:rFonts w:cs="Arial"/>
          <w:sz w:val="22"/>
          <w:szCs w:val="22"/>
        </w:rPr>
        <w:t xml:space="preserve"> and street activation occurs</w:t>
      </w:r>
      <w:r w:rsidR="005E7193" w:rsidRPr="00FB02EC">
        <w:rPr>
          <w:rFonts w:cs="Arial"/>
          <w:sz w:val="22"/>
          <w:szCs w:val="22"/>
        </w:rPr>
        <w:t xml:space="preserve"> at</w:t>
      </w:r>
      <w:r w:rsidRPr="00FB02EC">
        <w:rPr>
          <w:rFonts w:cs="Arial"/>
          <w:sz w:val="22"/>
          <w:szCs w:val="22"/>
        </w:rPr>
        <w:t xml:space="preserve"> the </w:t>
      </w:r>
      <w:r w:rsidR="00FB02EC">
        <w:rPr>
          <w:rFonts w:cs="Arial"/>
          <w:sz w:val="22"/>
          <w:szCs w:val="22"/>
        </w:rPr>
        <w:t>sou</w:t>
      </w:r>
      <w:r w:rsidRPr="00FB02EC">
        <w:rPr>
          <w:rFonts w:cs="Arial"/>
          <w:sz w:val="22"/>
          <w:szCs w:val="22"/>
        </w:rPr>
        <w:t xml:space="preserve">thern end of the site where there is less residential </w:t>
      </w:r>
      <w:r w:rsidR="00A25016">
        <w:rPr>
          <w:rFonts w:cs="Arial"/>
          <w:sz w:val="22"/>
          <w:szCs w:val="22"/>
        </w:rPr>
        <w:t>development</w:t>
      </w:r>
      <w:r w:rsidRPr="00FB02EC">
        <w:rPr>
          <w:rFonts w:cs="Arial"/>
          <w:sz w:val="22"/>
          <w:szCs w:val="22"/>
        </w:rPr>
        <w:t xml:space="preserve"> existing and envisaged. </w:t>
      </w:r>
      <w:r w:rsidR="004B5F2B" w:rsidRPr="00FB02EC">
        <w:rPr>
          <w:rFonts w:cs="Arial"/>
          <w:sz w:val="22"/>
          <w:szCs w:val="22"/>
        </w:rPr>
        <w:t>This limits the potential nuisance caused by noise from the retail and restaurant users.</w:t>
      </w:r>
    </w:p>
    <w:p w14:paraId="49ED6B6E" w14:textId="343F2F7B" w:rsidR="004B5F2B" w:rsidRPr="00FB02EC" w:rsidRDefault="004B5F2B" w:rsidP="00442C4D">
      <w:pPr>
        <w:jc w:val="both"/>
        <w:rPr>
          <w:rFonts w:cs="Arial"/>
          <w:sz w:val="22"/>
          <w:szCs w:val="22"/>
        </w:rPr>
      </w:pPr>
    </w:p>
    <w:p w14:paraId="770D5753" w14:textId="1DF49C0E" w:rsidR="004B5F2B" w:rsidRPr="00FB02EC" w:rsidRDefault="004B5F2B" w:rsidP="00442C4D">
      <w:pPr>
        <w:jc w:val="both"/>
        <w:rPr>
          <w:rFonts w:cs="Arial"/>
          <w:sz w:val="22"/>
          <w:szCs w:val="22"/>
        </w:rPr>
      </w:pPr>
      <w:r w:rsidRPr="00FB02EC">
        <w:rPr>
          <w:rFonts w:cs="Arial"/>
          <w:sz w:val="22"/>
          <w:szCs w:val="22"/>
        </w:rPr>
        <w:t xml:space="preserve">The loading dock area </w:t>
      </w:r>
      <w:r w:rsidR="005E7193" w:rsidRPr="00FB02EC">
        <w:rPr>
          <w:rFonts w:cs="Arial"/>
          <w:sz w:val="22"/>
          <w:szCs w:val="22"/>
        </w:rPr>
        <w:t>at</w:t>
      </w:r>
      <w:r w:rsidRPr="00FB02EC">
        <w:rPr>
          <w:rFonts w:cs="Arial"/>
          <w:sz w:val="22"/>
          <w:szCs w:val="22"/>
        </w:rPr>
        <w:t xml:space="preserve"> the </w:t>
      </w:r>
      <w:r w:rsidR="00FB02EC" w:rsidRPr="00FB02EC">
        <w:rPr>
          <w:rFonts w:cs="Arial"/>
          <w:sz w:val="22"/>
          <w:szCs w:val="22"/>
        </w:rPr>
        <w:t>nor</w:t>
      </w:r>
      <w:r w:rsidRPr="00FB02EC">
        <w:rPr>
          <w:rFonts w:cs="Arial"/>
          <w:sz w:val="22"/>
          <w:szCs w:val="22"/>
        </w:rPr>
        <w:t xml:space="preserve">thern end of the site has been assessed for noise impacts on nearby residents. The </w:t>
      </w:r>
      <w:r w:rsidR="00FB02EC" w:rsidRPr="00FB02EC">
        <w:rPr>
          <w:rFonts w:cs="Arial"/>
          <w:sz w:val="22"/>
          <w:szCs w:val="22"/>
        </w:rPr>
        <w:t>setback into</w:t>
      </w:r>
      <w:r w:rsidRPr="00FB02EC">
        <w:rPr>
          <w:rFonts w:cs="Arial"/>
          <w:sz w:val="22"/>
          <w:szCs w:val="22"/>
        </w:rPr>
        <w:t xml:space="preserve"> the site </w:t>
      </w:r>
      <w:r w:rsidR="00FB02EC" w:rsidRPr="00FB02EC">
        <w:rPr>
          <w:rFonts w:cs="Arial"/>
          <w:sz w:val="22"/>
          <w:szCs w:val="22"/>
        </w:rPr>
        <w:t xml:space="preserve">increases the distance between the source of noise and any future residents, which </w:t>
      </w:r>
      <w:r w:rsidR="00A25016">
        <w:rPr>
          <w:rFonts w:cs="Arial"/>
          <w:sz w:val="22"/>
          <w:szCs w:val="22"/>
        </w:rPr>
        <w:t>would also be separated</w:t>
      </w:r>
      <w:r w:rsidR="00FB02EC" w:rsidRPr="00FB02EC">
        <w:rPr>
          <w:rFonts w:cs="Arial"/>
          <w:sz w:val="22"/>
          <w:szCs w:val="22"/>
        </w:rPr>
        <w:t xml:space="preserve"> by Dick Johnson Drive</w:t>
      </w:r>
      <w:r w:rsidR="00A25016">
        <w:rPr>
          <w:rFonts w:cs="Arial"/>
          <w:sz w:val="22"/>
          <w:szCs w:val="22"/>
        </w:rPr>
        <w:t xml:space="preserve">.  </w:t>
      </w:r>
      <w:r w:rsidR="0077557B">
        <w:rPr>
          <w:rFonts w:cs="Arial"/>
          <w:sz w:val="22"/>
          <w:szCs w:val="22"/>
        </w:rPr>
        <w:t>Furthermore,</w:t>
      </w:r>
      <w:r w:rsidR="00A25016">
        <w:rPr>
          <w:rFonts w:cs="Arial"/>
          <w:sz w:val="22"/>
          <w:szCs w:val="22"/>
        </w:rPr>
        <w:t xml:space="preserve"> </w:t>
      </w:r>
      <w:r w:rsidRPr="00FB02EC">
        <w:rPr>
          <w:rFonts w:cs="Arial"/>
          <w:sz w:val="22"/>
          <w:szCs w:val="22"/>
        </w:rPr>
        <w:t>the addition of a landscape buffer</w:t>
      </w:r>
      <w:r w:rsidR="00A25016">
        <w:rPr>
          <w:rFonts w:cs="Arial"/>
          <w:sz w:val="22"/>
          <w:szCs w:val="22"/>
        </w:rPr>
        <w:t>,</w:t>
      </w:r>
      <w:r w:rsidRPr="00FB02EC">
        <w:rPr>
          <w:rFonts w:cs="Arial"/>
          <w:sz w:val="22"/>
          <w:szCs w:val="22"/>
        </w:rPr>
        <w:t xml:space="preserve"> located on the property boundary</w:t>
      </w:r>
      <w:r w:rsidR="00A25016">
        <w:rPr>
          <w:rFonts w:cs="Arial"/>
          <w:sz w:val="22"/>
          <w:szCs w:val="22"/>
        </w:rPr>
        <w:t>,</w:t>
      </w:r>
      <w:r w:rsidRPr="00FB02EC">
        <w:rPr>
          <w:rFonts w:cs="Arial"/>
          <w:sz w:val="22"/>
          <w:szCs w:val="22"/>
        </w:rPr>
        <w:t xml:space="preserve"> mitigate</w:t>
      </w:r>
      <w:r w:rsidR="00A25016">
        <w:rPr>
          <w:rFonts w:cs="Arial"/>
          <w:sz w:val="22"/>
          <w:szCs w:val="22"/>
        </w:rPr>
        <w:t>s</w:t>
      </w:r>
      <w:r w:rsidRPr="00FB02EC">
        <w:rPr>
          <w:rFonts w:cs="Arial"/>
          <w:sz w:val="22"/>
          <w:szCs w:val="22"/>
        </w:rPr>
        <w:t xml:space="preserve"> noise leaving the site.</w:t>
      </w:r>
    </w:p>
    <w:p w14:paraId="230C47AD" w14:textId="77777777" w:rsidR="00FB02EC" w:rsidRDefault="00FB02EC" w:rsidP="00442C4D">
      <w:pPr>
        <w:jc w:val="both"/>
        <w:rPr>
          <w:rFonts w:cs="Arial"/>
          <w:sz w:val="22"/>
          <w:szCs w:val="22"/>
          <w:highlight w:val="yellow"/>
          <w:u w:val="single"/>
        </w:rPr>
      </w:pPr>
    </w:p>
    <w:p w14:paraId="72E2A032" w14:textId="0AD185F2" w:rsidR="00AA1B1F" w:rsidRPr="00F01CC0" w:rsidRDefault="00AA1B1F" w:rsidP="00442C4D">
      <w:pPr>
        <w:jc w:val="both"/>
        <w:rPr>
          <w:rFonts w:cs="Arial"/>
          <w:sz w:val="22"/>
          <w:szCs w:val="22"/>
          <w:u w:val="single"/>
        </w:rPr>
      </w:pPr>
      <w:r w:rsidRPr="00F01CC0">
        <w:rPr>
          <w:rFonts w:cs="Arial"/>
          <w:sz w:val="22"/>
          <w:szCs w:val="22"/>
          <w:u w:val="single"/>
        </w:rPr>
        <w:t>Visual impacts</w:t>
      </w:r>
    </w:p>
    <w:p w14:paraId="5DECB933" w14:textId="6EBEF592" w:rsidR="00AA1B1F" w:rsidRPr="00F01CC0" w:rsidRDefault="00754B1F" w:rsidP="00442C4D">
      <w:pPr>
        <w:jc w:val="both"/>
        <w:rPr>
          <w:rFonts w:cs="Arial"/>
          <w:sz w:val="22"/>
          <w:szCs w:val="22"/>
        </w:rPr>
      </w:pPr>
      <w:r w:rsidRPr="00F01CC0">
        <w:rPr>
          <w:rFonts w:cs="Arial"/>
          <w:sz w:val="22"/>
          <w:szCs w:val="22"/>
        </w:rPr>
        <w:t xml:space="preserve">The proposal has incorporated </w:t>
      </w:r>
      <w:proofErr w:type="gramStart"/>
      <w:r w:rsidRPr="00F01CC0">
        <w:rPr>
          <w:rFonts w:cs="Arial"/>
          <w:sz w:val="22"/>
          <w:szCs w:val="22"/>
        </w:rPr>
        <w:t>a number of</w:t>
      </w:r>
      <w:proofErr w:type="gramEnd"/>
      <w:r w:rsidRPr="00F01CC0">
        <w:rPr>
          <w:rFonts w:cs="Arial"/>
          <w:sz w:val="22"/>
          <w:szCs w:val="22"/>
        </w:rPr>
        <w:t xml:space="preserve"> architectural features to </w:t>
      </w:r>
      <w:r w:rsidR="00B86536" w:rsidRPr="00F01CC0">
        <w:rPr>
          <w:rFonts w:cs="Arial"/>
          <w:sz w:val="22"/>
          <w:szCs w:val="22"/>
        </w:rPr>
        <w:t>appropriately</w:t>
      </w:r>
      <w:r w:rsidRPr="00F01CC0">
        <w:rPr>
          <w:rFonts w:cs="Arial"/>
          <w:sz w:val="22"/>
          <w:szCs w:val="22"/>
        </w:rPr>
        <w:t xml:space="preserve"> break up the building mass through articulation, landscaping and building materials. </w:t>
      </w:r>
      <w:r w:rsidR="00B86536" w:rsidRPr="00F01CC0">
        <w:rPr>
          <w:rFonts w:cs="Arial"/>
          <w:sz w:val="22"/>
          <w:szCs w:val="22"/>
        </w:rPr>
        <w:t xml:space="preserve">The variation in building heights across the site </w:t>
      </w:r>
      <w:r w:rsidR="0077557B">
        <w:rPr>
          <w:rFonts w:cs="Arial"/>
          <w:sz w:val="22"/>
          <w:szCs w:val="22"/>
        </w:rPr>
        <w:t xml:space="preserve">also </w:t>
      </w:r>
      <w:r w:rsidR="00B86536" w:rsidRPr="00F01CC0">
        <w:rPr>
          <w:rFonts w:cs="Arial"/>
          <w:sz w:val="22"/>
          <w:szCs w:val="22"/>
        </w:rPr>
        <w:t>contributes to improved visual interest.</w:t>
      </w:r>
    </w:p>
    <w:p w14:paraId="07812A4D" w14:textId="77777777" w:rsidR="00B86536" w:rsidRPr="00F01CC0" w:rsidRDefault="00B86536" w:rsidP="00442C4D">
      <w:pPr>
        <w:jc w:val="both"/>
        <w:rPr>
          <w:rFonts w:cs="Arial"/>
          <w:sz w:val="22"/>
          <w:szCs w:val="22"/>
        </w:rPr>
      </w:pPr>
    </w:p>
    <w:p w14:paraId="56FD0AB3" w14:textId="262C8E23" w:rsidR="00AA1B1F" w:rsidRDefault="00B86536" w:rsidP="00442C4D">
      <w:pPr>
        <w:jc w:val="both"/>
        <w:rPr>
          <w:rFonts w:cs="Arial"/>
          <w:sz w:val="22"/>
          <w:szCs w:val="22"/>
        </w:rPr>
      </w:pPr>
      <w:r w:rsidRPr="00F01CC0">
        <w:rPr>
          <w:rFonts w:cs="Arial"/>
          <w:sz w:val="22"/>
          <w:szCs w:val="22"/>
        </w:rPr>
        <w:t xml:space="preserve">The building design and scale are an appropriate urban design outcome for the Oran Park Town Centre with surrounding buildings providing </w:t>
      </w:r>
      <w:r w:rsidR="005E7193" w:rsidRPr="00F01CC0">
        <w:rPr>
          <w:rFonts w:cs="Arial"/>
          <w:sz w:val="22"/>
          <w:szCs w:val="22"/>
        </w:rPr>
        <w:t xml:space="preserve">a </w:t>
      </w:r>
      <w:r w:rsidRPr="00F01CC0">
        <w:rPr>
          <w:rFonts w:cs="Arial"/>
          <w:sz w:val="22"/>
          <w:szCs w:val="22"/>
        </w:rPr>
        <w:t xml:space="preserve">transition to lower and medium density residential developments. All ground floor tenancies provide </w:t>
      </w:r>
      <w:r w:rsidR="0077557B">
        <w:rPr>
          <w:rFonts w:cs="Arial"/>
          <w:sz w:val="22"/>
          <w:szCs w:val="22"/>
        </w:rPr>
        <w:t xml:space="preserve">a </w:t>
      </w:r>
      <w:r w:rsidRPr="00F01CC0">
        <w:rPr>
          <w:rFonts w:cs="Arial"/>
          <w:sz w:val="22"/>
          <w:szCs w:val="22"/>
        </w:rPr>
        <w:t>human scale through awning heights, street tree plantings and footpath widths to ensure that the development is inviting and visually unobtrusive.</w:t>
      </w:r>
    </w:p>
    <w:p w14:paraId="73F60DFC" w14:textId="41836406" w:rsidR="00F01CC0" w:rsidRDefault="00F01CC0" w:rsidP="00442C4D">
      <w:pPr>
        <w:jc w:val="both"/>
        <w:rPr>
          <w:rFonts w:cs="Arial"/>
          <w:sz w:val="22"/>
          <w:szCs w:val="22"/>
        </w:rPr>
      </w:pPr>
    </w:p>
    <w:p w14:paraId="68A10E2C" w14:textId="0DA9515C" w:rsidR="00F01CC0" w:rsidRPr="00F01CC0" w:rsidRDefault="00F01CC0" w:rsidP="00442C4D">
      <w:pPr>
        <w:jc w:val="both"/>
        <w:rPr>
          <w:rFonts w:cs="Arial"/>
          <w:sz w:val="22"/>
          <w:szCs w:val="22"/>
        </w:rPr>
      </w:pPr>
      <w:r>
        <w:rPr>
          <w:rFonts w:cs="Arial"/>
          <w:sz w:val="22"/>
          <w:szCs w:val="22"/>
        </w:rPr>
        <w:t xml:space="preserve">The </w:t>
      </w:r>
      <w:r w:rsidR="0077557B">
        <w:rPr>
          <w:rFonts w:cs="Arial"/>
          <w:sz w:val="22"/>
          <w:szCs w:val="22"/>
        </w:rPr>
        <w:t xml:space="preserve">planned </w:t>
      </w:r>
      <w:r>
        <w:rPr>
          <w:rFonts w:cs="Arial"/>
          <w:sz w:val="22"/>
          <w:szCs w:val="22"/>
        </w:rPr>
        <w:t>future stages will</w:t>
      </w:r>
      <w:r w:rsidR="0077557B">
        <w:rPr>
          <w:rFonts w:cs="Arial"/>
          <w:sz w:val="22"/>
          <w:szCs w:val="22"/>
        </w:rPr>
        <w:t xml:space="preserve"> also</w:t>
      </w:r>
      <w:r>
        <w:rPr>
          <w:rFonts w:cs="Arial"/>
          <w:sz w:val="22"/>
          <w:szCs w:val="22"/>
        </w:rPr>
        <w:t xml:space="preserve"> present built form to the street frontages.</w:t>
      </w:r>
    </w:p>
    <w:p w14:paraId="06AB00DD" w14:textId="694CD4FB" w:rsidR="00BE7AD9" w:rsidRPr="006D667A" w:rsidRDefault="00BE7AD9" w:rsidP="00442C4D">
      <w:pPr>
        <w:jc w:val="both"/>
        <w:rPr>
          <w:rFonts w:cs="Arial"/>
          <w:sz w:val="22"/>
          <w:szCs w:val="22"/>
          <w:highlight w:val="yellow"/>
          <w:u w:val="single"/>
        </w:rPr>
      </w:pPr>
    </w:p>
    <w:p w14:paraId="34DFCC91" w14:textId="06B2C01E" w:rsidR="00442C4D" w:rsidRPr="00891AA6" w:rsidRDefault="00442C4D" w:rsidP="00442C4D">
      <w:pPr>
        <w:tabs>
          <w:tab w:val="left" w:pos="540"/>
        </w:tabs>
        <w:jc w:val="both"/>
        <w:rPr>
          <w:rFonts w:cs="Arial"/>
          <w:sz w:val="22"/>
          <w:szCs w:val="22"/>
        </w:rPr>
      </w:pPr>
      <w:r w:rsidRPr="00891AA6">
        <w:rPr>
          <w:rFonts w:cs="Arial"/>
          <w:b/>
          <w:i/>
          <w:sz w:val="22"/>
          <w:szCs w:val="22"/>
        </w:rPr>
        <w:t>(c)</w:t>
      </w:r>
      <w:r w:rsidRPr="00891AA6">
        <w:rPr>
          <w:rFonts w:cs="Arial"/>
          <w:b/>
          <w:i/>
          <w:sz w:val="22"/>
          <w:szCs w:val="22"/>
        </w:rPr>
        <w:tab/>
        <w:t>the suitability of the site for the development</w:t>
      </w:r>
    </w:p>
    <w:p w14:paraId="08B7B9A9" w14:textId="77777777" w:rsidR="00442C4D" w:rsidRPr="00891AA6" w:rsidRDefault="00442C4D" w:rsidP="00442C4D">
      <w:pPr>
        <w:jc w:val="both"/>
        <w:rPr>
          <w:rFonts w:cs="Arial"/>
          <w:sz w:val="22"/>
          <w:szCs w:val="22"/>
        </w:rPr>
      </w:pPr>
    </w:p>
    <w:p w14:paraId="0B5A39DA" w14:textId="77777777" w:rsidR="00442C4D" w:rsidRPr="00891AA6" w:rsidRDefault="00442C4D" w:rsidP="00442C4D">
      <w:pPr>
        <w:jc w:val="both"/>
        <w:rPr>
          <w:rFonts w:cs="Arial"/>
          <w:sz w:val="22"/>
          <w:szCs w:val="22"/>
        </w:rPr>
      </w:pPr>
      <w:r w:rsidRPr="00891AA6">
        <w:rPr>
          <w:rFonts w:cs="Arial"/>
          <w:sz w:val="22"/>
          <w:szCs w:val="22"/>
        </w:rPr>
        <w:t xml:space="preserve">As demonstrated by the above assessment, the site </w:t>
      </w:r>
      <w:proofErr w:type="gramStart"/>
      <w:r w:rsidRPr="00891AA6">
        <w:rPr>
          <w:rFonts w:cs="Arial"/>
          <w:sz w:val="22"/>
          <w:szCs w:val="22"/>
        </w:rPr>
        <w:t>is considered to be</w:t>
      </w:r>
      <w:proofErr w:type="gramEnd"/>
      <w:r w:rsidRPr="00891AA6">
        <w:rPr>
          <w:rFonts w:cs="Arial"/>
          <w:sz w:val="22"/>
          <w:szCs w:val="22"/>
        </w:rPr>
        <w:t xml:space="preserve"> suitable for the development.</w:t>
      </w:r>
    </w:p>
    <w:p w14:paraId="1F6A0F2D" w14:textId="77777777" w:rsidR="00442C4D" w:rsidRPr="00891AA6" w:rsidRDefault="00442C4D" w:rsidP="00442C4D">
      <w:pPr>
        <w:jc w:val="both"/>
        <w:rPr>
          <w:rFonts w:cs="Arial"/>
          <w:sz w:val="22"/>
          <w:szCs w:val="22"/>
        </w:rPr>
      </w:pPr>
    </w:p>
    <w:p w14:paraId="42D506EA" w14:textId="77777777" w:rsidR="00442C4D" w:rsidRPr="00891AA6" w:rsidRDefault="00442C4D" w:rsidP="00442C4D">
      <w:pPr>
        <w:tabs>
          <w:tab w:val="left" w:pos="567"/>
        </w:tabs>
        <w:jc w:val="both"/>
        <w:rPr>
          <w:rFonts w:cs="Arial"/>
          <w:sz w:val="22"/>
          <w:szCs w:val="22"/>
        </w:rPr>
      </w:pPr>
      <w:r w:rsidRPr="00891AA6">
        <w:rPr>
          <w:rFonts w:cs="Arial"/>
          <w:b/>
          <w:i/>
          <w:sz w:val="22"/>
          <w:szCs w:val="22"/>
        </w:rPr>
        <w:t>(d)</w:t>
      </w:r>
      <w:r w:rsidRPr="00891AA6">
        <w:rPr>
          <w:rFonts w:cs="Arial"/>
          <w:b/>
          <w:i/>
          <w:sz w:val="22"/>
          <w:szCs w:val="22"/>
        </w:rPr>
        <w:tab/>
        <w:t>any submissions made in accordance with this Act or the regulations</w:t>
      </w:r>
    </w:p>
    <w:p w14:paraId="0177297C" w14:textId="63C9F40A" w:rsidR="00442C4D" w:rsidRPr="006D667A" w:rsidRDefault="00442C4D" w:rsidP="00442C4D">
      <w:pPr>
        <w:jc w:val="both"/>
        <w:rPr>
          <w:rFonts w:cs="Arial"/>
          <w:sz w:val="22"/>
          <w:szCs w:val="22"/>
          <w:highlight w:val="yellow"/>
        </w:rPr>
      </w:pPr>
    </w:p>
    <w:p w14:paraId="0383F8BB" w14:textId="77777777" w:rsidR="00412E04" w:rsidRPr="000253F3" w:rsidRDefault="00412E04" w:rsidP="00412E04">
      <w:pPr>
        <w:pStyle w:val="NoSpacing"/>
        <w:jc w:val="both"/>
      </w:pPr>
      <w:r w:rsidRPr="000253F3">
        <w:t xml:space="preserve">The application was notified to surrounding properties and advertised for a </w:t>
      </w:r>
      <w:proofErr w:type="gramStart"/>
      <w:r w:rsidRPr="000253F3">
        <w:t>14 day</w:t>
      </w:r>
      <w:proofErr w:type="gramEnd"/>
      <w:r w:rsidRPr="000253F3">
        <w:t xml:space="preserve"> period between 23 June and 6 July 2021. No submissions were received.</w:t>
      </w:r>
    </w:p>
    <w:p w14:paraId="2FD7F1E5" w14:textId="77777777" w:rsidR="00412E04" w:rsidRDefault="00412E04" w:rsidP="00442C4D">
      <w:pPr>
        <w:tabs>
          <w:tab w:val="left" w:pos="540"/>
        </w:tabs>
        <w:jc w:val="both"/>
        <w:rPr>
          <w:rFonts w:cs="Arial"/>
          <w:b/>
          <w:i/>
          <w:sz w:val="22"/>
          <w:szCs w:val="22"/>
        </w:rPr>
      </w:pPr>
    </w:p>
    <w:p w14:paraId="6BF2D850" w14:textId="3A281C71" w:rsidR="00442C4D" w:rsidRPr="00891AA6" w:rsidRDefault="00442C4D" w:rsidP="00442C4D">
      <w:pPr>
        <w:tabs>
          <w:tab w:val="left" w:pos="540"/>
        </w:tabs>
        <w:jc w:val="both"/>
        <w:rPr>
          <w:rFonts w:cs="Arial"/>
          <w:sz w:val="22"/>
          <w:szCs w:val="22"/>
        </w:rPr>
      </w:pPr>
      <w:r w:rsidRPr="00891AA6">
        <w:rPr>
          <w:rFonts w:cs="Arial"/>
          <w:b/>
          <w:i/>
          <w:sz w:val="22"/>
          <w:szCs w:val="22"/>
        </w:rPr>
        <w:t>(e)</w:t>
      </w:r>
      <w:r w:rsidRPr="00891AA6">
        <w:rPr>
          <w:rFonts w:cs="Arial"/>
          <w:b/>
          <w:i/>
          <w:sz w:val="22"/>
          <w:szCs w:val="22"/>
        </w:rPr>
        <w:tab/>
        <w:t>the public interest</w:t>
      </w:r>
    </w:p>
    <w:p w14:paraId="5E6176FD" w14:textId="77777777" w:rsidR="00442C4D" w:rsidRPr="00891AA6" w:rsidRDefault="00442C4D" w:rsidP="00442C4D">
      <w:pPr>
        <w:jc w:val="both"/>
        <w:rPr>
          <w:rFonts w:cs="Arial"/>
          <w:sz w:val="22"/>
          <w:szCs w:val="22"/>
        </w:rPr>
      </w:pPr>
    </w:p>
    <w:p w14:paraId="5C1EA08D" w14:textId="77777777" w:rsidR="00442C4D" w:rsidRPr="00891AA6" w:rsidRDefault="00442C4D" w:rsidP="00442C4D">
      <w:pPr>
        <w:jc w:val="both"/>
        <w:rPr>
          <w:rFonts w:cs="Arial"/>
          <w:sz w:val="22"/>
          <w:szCs w:val="22"/>
        </w:rPr>
      </w:pPr>
      <w:r w:rsidRPr="00891AA6">
        <w:rPr>
          <w:rFonts w:cs="Arial"/>
          <w:sz w:val="22"/>
          <w:szCs w:val="22"/>
        </w:rPr>
        <w:t xml:space="preserve">The public interest is served through the detailed assessment of this DA under the </w:t>
      </w:r>
      <w:r w:rsidRPr="00891AA6">
        <w:rPr>
          <w:rFonts w:cs="Arial"/>
          <w:i/>
          <w:sz w:val="22"/>
          <w:szCs w:val="22"/>
        </w:rPr>
        <w:t>Environmental Planning and Assessment Act 1979</w:t>
      </w:r>
      <w:r w:rsidRPr="00891AA6">
        <w:rPr>
          <w:rFonts w:cs="Arial"/>
          <w:sz w:val="22"/>
          <w:szCs w:val="22"/>
        </w:rPr>
        <w:t xml:space="preserve">, the </w:t>
      </w:r>
      <w:r w:rsidRPr="00891AA6">
        <w:rPr>
          <w:rFonts w:cs="Arial"/>
          <w:i/>
          <w:sz w:val="22"/>
          <w:szCs w:val="22"/>
        </w:rPr>
        <w:t>Environmental Planning and Assessment Regulation 2000</w:t>
      </w:r>
      <w:r w:rsidRPr="00891AA6">
        <w:rPr>
          <w:rFonts w:cs="Arial"/>
          <w:sz w:val="22"/>
          <w:szCs w:val="22"/>
        </w:rPr>
        <w:t>, environmental planning instruments, development control plans and policies. Based on the above assessment, the development is consistent with the public interest.</w:t>
      </w:r>
    </w:p>
    <w:p w14:paraId="1E02167E" w14:textId="77777777" w:rsidR="00442C4D" w:rsidRPr="00891AA6" w:rsidRDefault="00442C4D" w:rsidP="00442C4D">
      <w:pPr>
        <w:tabs>
          <w:tab w:val="left" w:pos="-1440"/>
          <w:tab w:val="left" w:pos="0"/>
        </w:tabs>
        <w:jc w:val="both"/>
        <w:rPr>
          <w:rFonts w:cs="Arial"/>
          <w:b/>
          <w:color w:val="000080"/>
          <w:sz w:val="22"/>
          <w:szCs w:val="22"/>
          <w:u w:val="single"/>
        </w:rPr>
      </w:pPr>
    </w:p>
    <w:p w14:paraId="5125AE5F" w14:textId="77777777" w:rsidR="00442C4D" w:rsidRPr="00891AA6" w:rsidRDefault="00442C4D" w:rsidP="00442C4D">
      <w:pPr>
        <w:tabs>
          <w:tab w:val="left" w:pos="-1440"/>
          <w:tab w:val="left" w:pos="0"/>
        </w:tabs>
        <w:jc w:val="both"/>
        <w:rPr>
          <w:rFonts w:cs="Arial"/>
          <w:color w:val="000080"/>
          <w:sz w:val="22"/>
          <w:szCs w:val="22"/>
        </w:rPr>
      </w:pPr>
      <w:r w:rsidRPr="00891AA6">
        <w:rPr>
          <w:rFonts w:cs="Arial"/>
          <w:b/>
          <w:color w:val="000080"/>
          <w:sz w:val="22"/>
          <w:szCs w:val="22"/>
          <w:u w:val="single"/>
        </w:rPr>
        <w:t>EXTERNAL REFERRALS</w:t>
      </w:r>
    </w:p>
    <w:p w14:paraId="2D9F611B" w14:textId="77777777" w:rsidR="00442C4D" w:rsidRPr="00891AA6" w:rsidRDefault="00442C4D" w:rsidP="00442C4D">
      <w:pPr>
        <w:tabs>
          <w:tab w:val="left" w:pos="-1440"/>
          <w:tab w:val="left" w:pos="0"/>
        </w:tabs>
        <w:jc w:val="both"/>
        <w:rPr>
          <w:rFonts w:cs="Arial"/>
          <w:sz w:val="22"/>
          <w:szCs w:val="22"/>
        </w:rPr>
      </w:pPr>
    </w:p>
    <w:p w14:paraId="565D268B" w14:textId="77777777" w:rsidR="00442C4D" w:rsidRPr="00891AA6" w:rsidRDefault="00442C4D" w:rsidP="00442C4D">
      <w:pPr>
        <w:tabs>
          <w:tab w:val="left" w:pos="-1440"/>
          <w:tab w:val="left" w:pos="0"/>
        </w:tabs>
        <w:jc w:val="both"/>
        <w:rPr>
          <w:rFonts w:cs="Arial"/>
          <w:sz w:val="22"/>
          <w:szCs w:val="22"/>
        </w:rPr>
      </w:pPr>
      <w:r w:rsidRPr="00891AA6">
        <w:rPr>
          <w:rFonts w:cs="Arial"/>
          <w:sz w:val="22"/>
          <w:szCs w:val="22"/>
        </w:rPr>
        <w:t xml:space="preserve">The external referrals undertaken for this DA are </w:t>
      </w:r>
      <w:proofErr w:type="spellStart"/>
      <w:r w:rsidRPr="00891AA6">
        <w:rPr>
          <w:rFonts w:cs="Arial"/>
          <w:sz w:val="22"/>
          <w:szCs w:val="22"/>
        </w:rPr>
        <w:t>summarised</w:t>
      </w:r>
      <w:proofErr w:type="spellEnd"/>
      <w:r w:rsidRPr="00891AA6">
        <w:rPr>
          <w:rFonts w:cs="Arial"/>
          <w:sz w:val="22"/>
          <w:szCs w:val="22"/>
        </w:rPr>
        <w:t xml:space="preserve"> in the following table:</w:t>
      </w:r>
    </w:p>
    <w:p w14:paraId="4E9C8540" w14:textId="77777777" w:rsidR="00442C4D" w:rsidRPr="00891AA6" w:rsidRDefault="00442C4D" w:rsidP="00442C4D">
      <w:pPr>
        <w:tabs>
          <w:tab w:val="left" w:pos="-1440"/>
          <w:tab w:val="left" w:pos="0"/>
        </w:tabs>
        <w:jc w:val="both"/>
        <w:rPr>
          <w:rFonts w:cs="Arial"/>
          <w:sz w:val="22"/>
          <w:szCs w:val="22"/>
        </w:rPr>
      </w:pPr>
    </w:p>
    <w:tbl>
      <w:tblPr>
        <w:tblStyle w:val="TableGrid"/>
        <w:tblW w:w="0" w:type="auto"/>
        <w:tblInd w:w="108" w:type="dxa"/>
        <w:tblLook w:val="04A0" w:firstRow="1" w:lastRow="0" w:firstColumn="1" w:lastColumn="0" w:noHBand="0" w:noVBand="1"/>
      </w:tblPr>
      <w:tblGrid>
        <w:gridCol w:w="2647"/>
        <w:gridCol w:w="5547"/>
      </w:tblGrid>
      <w:tr w:rsidR="00442C4D" w:rsidRPr="006D667A" w14:paraId="2BBA2169" w14:textId="77777777" w:rsidTr="00E20B6A">
        <w:tc>
          <w:tcPr>
            <w:tcW w:w="2647" w:type="dxa"/>
            <w:shd w:val="clear" w:color="auto" w:fill="BFBFBF" w:themeFill="background1" w:themeFillShade="BF"/>
          </w:tcPr>
          <w:p w14:paraId="65B0D186" w14:textId="77777777" w:rsidR="00442C4D" w:rsidRPr="00891AA6" w:rsidRDefault="00442C4D" w:rsidP="00E20B6A">
            <w:pPr>
              <w:tabs>
                <w:tab w:val="left" w:pos="-1440"/>
                <w:tab w:val="left" w:pos="0"/>
              </w:tabs>
              <w:spacing w:before="60" w:after="60"/>
              <w:jc w:val="center"/>
              <w:rPr>
                <w:rFonts w:cs="Arial"/>
                <w:b/>
                <w:sz w:val="22"/>
                <w:szCs w:val="22"/>
              </w:rPr>
            </w:pPr>
            <w:r w:rsidRPr="00891AA6">
              <w:rPr>
                <w:rFonts w:cs="Arial"/>
                <w:b/>
                <w:sz w:val="22"/>
                <w:szCs w:val="22"/>
              </w:rPr>
              <w:lastRenderedPageBreak/>
              <w:t>External Referral</w:t>
            </w:r>
          </w:p>
        </w:tc>
        <w:tc>
          <w:tcPr>
            <w:tcW w:w="5547" w:type="dxa"/>
            <w:shd w:val="clear" w:color="auto" w:fill="BFBFBF" w:themeFill="background1" w:themeFillShade="BF"/>
          </w:tcPr>
          <w:p w14:paraId="4B62E363" w14:textId="77777777" w:rsidR="00442C4D" w:rsidRPr="00891AA6" w:rsidRDefault="00442C4D" w:rsidP="00E20B6A">
            <w:pPr>
              <w:tabs>
                <w:tab w:val="left" w:pos="-1440"/>
                <w:tab w:val="left" w:pos="0"/>
              </w:tabs>
              <w:spacing w:before="60" w:after="60"/>
              <w:jc w:val="center"/>
              <w:rPr>
                <w:rFonts w:cs="Arial"/>
                <w:b/>
                <w:sz w:val="22"/>
                <w:szCs w:val="22"/>
              </w:rPr>
            </w:pPr>
            <w:r w:rsidRPr="00891AA6">
              <w:rPr>
                <w:rFonts w:cs="Arial"/>
                <w:b/>
                <w:sz w:val="22"/>
                <w:szCs w:val="22"/>
              </w:rPr>
              <w:t>Response</w:t>
            </w:r>
          </w:p>
        </w:tc>
      </w:tr>
      <w:tr w:rsidR="00442C4D" w:rsidRPr="006D667A" w14:paraId="55745F06" w14:textId="77777777" w:rsidTr="00E20B6A">
        <w:tc>
          <w:tcPr>
            <w:tcW w:w="2647" w:type="dxa"/>
          </w:tcPr>
          <w:p w14:paraId="1EA087D2" w14:textId="7327DD3A" w:rsidR="00442C4D" w:rsidRPr="00FB02EC" w:rsidRDefault="00102A2B" w:rsidP="00E20B6A">
            <w:pPr>
              <w:tabs>
                <w:tab w:val="left" w:pos="-1440"/>
                <w:tab w:val="left" w:pos="0"/>
              </w:tabs>
              <w:spacing w:before="60" w:after="60"/>
              <w:rPr>
                <w:rFonts w:cs="Arial"/>
                <w:sz w:val="22"/>
                <w:szCs w:val="22"/>
              </w:rPr>
            </w:pPr>
            <w:r w:rsidRPr="00FB02EC">
              <w:rPr>
                <w:rFonts w:cs="Arial"/>
                <w:sz w:val="22"/>
                <w:szCs w:val="22"/>
              </w:rPr>
              <w:t>Transport for NSW</w:t>
            </w:r>
          </w:p>
        </w:tc>
        <w:tc>
          <w:tcPr>
            <w:tcW w:w="5547" w:type="dxa"/>
          </w:tcPr>
          <w:p w14:paraId="0F87527E" w14:textId="776D7B44" w:rsidR="00442C4D" w:rsidRPr="00FB02EC" w:rsidRDefault="00442C4D" w:rsidP="00E20B6A">
            <w:pPr>
              <w:tabs>
                <w:tab w:val="left" w:pos="-1440"/>
                <w:tab w:val="left" w:pos="0"/>
              </w:tabs>
              <w:spacing w:before="60" w:after="60"/>
              <w:rPr>
                <w:rFonts w:cs="Arial"/>
                <w:sz w:val="22"/>
                <w:szCs w:val="22"/>
              </w:rPr>
            </w:pPr>
            <w:r w:rsidRPr="00FB02EC">
              <w:rPr>
                <w:rFonts w:cs="Arial"/>
                <w:sz w:val="22"/>
                <w:szCs w:val="22"/>
              </w:rPr>
              <w:t>No objections</w:t>
            </w:r>
            <w:r w:rsidR="00102A2B" w:rsidRPr="00FB02EC">
              <w:rPr>
                <w:rFonts w:cs="Arial"/>
                <w:sz w:val="22"/>
                <w:szCs w:val="22"/>
              </w:rPr>
              <w:t xml:space="preserve"> raised</w:t>
            </w:r>
            <w:r w:rsidR="00A3663F" w:rsidRPr="00FB02EC">
              <w:rPr>
                <w:rFonts w:cs="Arial"/>
                <w:sz w:val="22"/>
                <w:szCs w:val="22"/>
              </w:rPr>
              <w:t>.</w:t>
            </w:r>
          </w:p>
        </w:tc>
      </w:tr>
      <w:tr w:rsidR="0022578A" w:rsidRPr="00FB02EC" w14:paraId="57F151FD" w14:textId="77777777" w:rsidTr="00E20B6A">
        <w:tc>
          <w:tcPr>
            <w:tcW w:w="2647" w:type="dxa"/>
          </w:tcPr>
          <w:p w14:paraId="5F419496" w14:textId="1A6D67BC" w:rsidR="0022578A" w:rsidRPr="00FB02EC" w:rsidRDefault="0022578A" w:rsidP="00E20B6A">
            <w:pPr>
              <w:tabs>
                <w:tab w:val="left" w:pos="-1440"/>
                <w:tab w:val="left" w:pos="0"/>
              </w:tabs>
              <w:spacing w:before="60" w:after="60"/>
              <w:rPr>
                <w:rFonts w:cs="Arial"/>
                <w:sz w:val="22"/>
                <w:szCs w:val="22"/>
              </w:rPr>
            </w:pPr>
            <w:r w:rsidRPr="00FB02EC">
              <w:rPr>
                <w:rFonts w:cs="Arial"/>
                <w:sz w:val="22"/>
                <w:szCs w:val="22"/>
              </w:rPr>
              <w:t xml:space="preserve">NSW Police </w:t>
            </w:r>
            <w:r w:rsidR="00743881" w:rsidRPr="00FB02EC">
              <w:rPr>
                <w:rFonts w:cs="Arial"/>
                <w:sz w:val="22"/>
                <w:szCs w:val="22"/>
              </w:rPr>
              <w:t>– Camden Local Area Command</w:t>
            </w:r>
          </w:p>
        </w:tc>
        <w:tc>
          <w:tcPr>
            <w:tcW w:w="5547" w:type="dxa"/>
          </w:tcPr>
          <w:p w14:paraId="71EE243E" w14:textId="16B85A9C" w:rsidR="0022578A" w:rsidRPr="00FB02EC" w:rsidRDefault="00102A2B" w:rsidP="00E20B6A">
            <w:pPr>
              <w:tabs>
                <w:tab w:val="left" w:pos="-1440"/>
                <w:tab w:val="left" w:pos="0"/>
              </w:tabs>
              <w:spacing w:before="60" w:after="60"/>
              <w:rPr>
                <w:rFonts w:cs="Arial"/>
                <w:sz w:val="22"/>
                <w:szCs w:val="22"/>
              </w:rPr>
            </w:pPr>
            <w:r w:rsidRPr="00FB02EC">
              <w:rPr>
                <w:rFonts w:cs="Arial"/>
                <w:sz w:val="22"/>
                <w:szCs w:val="22"/>
              </w:rPr>
              <w:t>No objections raised, subject to recommended conditions of consent.</w:t>
            </w:r>
          </w:p>
        </w:tc>
      </w:tr>
    </w:tbl>
    <w:p w14:paraId="6C6E4C4F" w14:textId="77777777" w:rsidR="00442C4D" w:rsidRPr="00FB02EC" w:rsidRDefault="00442C4D" w:rsidP="00442C4D">
      <w:pPr>
        <w:tabs>
          <w:tab w:val="left" w:pos="-1440"/>
          <w:tab w:val="left" w:pos="0"/>
        </w:tabs>
        <w:jc w:val="both"/>
        <w:rPr>
          <w:rFonts w:cs="Arial"/>
          <w:sz w:val="22"/>
          <w:szCs w:val="22"/>
        </w:rPr>
      </w:pPr>
    </w:p>
    <w:p w14:paraId="5E725873" w14:textId="7A02E5EB" w:rsidR="00442C4D" w:rsidRPr="00FB02EC" w:rsidRDefault="00814F27" w:rsidP="00442C4D">
      <w:pPr>
        <w:jc w:val="both"/>
        <w:rPr>
          <w:rFonts w:cs="Arial"/>
          <w:sz w:val="22"/>
          <w:szCs w:val="22"/>
        </w:rPr>
      </w:pPr>
      <w:r>
        <w:rPr>
          <w:rFonts w:cs="Arial"/>
          <w:sz w:val="22"/>
          <w:szCs w:val="22"/>
        </w:rPr>
        <w:t>Appropriate c</w:t>
      </w:r>
      <w:r w:rsidR="00442C4D" w:rsidRPr="00FB02EC">
        <w:rPr>
          <w:rFonts w:cs="Arial"/>
          <w:sz w:val="22"/>
          <w:szCs w:val="22"/>
        </w:rPr>
        <w:t>ondition</w:t>
      </w:r>
      <w:r w:rsidR="00DA2E1A" w:rsidRPr="00FB02EC">
        <w:rPr>
          <w:rFonts w:cs="Arial"/>
          <w:sz w:val="22"/>
          <w:szCs w:val="22"/>
        </w:rPr>
        <w:t>s</w:t>
      </w:r>
      <w:r w:rsidR="00442C4D" w:rsidRPr="00FB02EC">
        <w:rPr>
          <w:rFonts w:cs="Arial"/>
          <w:sz w:val="22"/>
          <w:szCs w:val="22"/>
        </w:rPr>
        <w:t xml:space="preserve"> </w:t>
      </w:r>
      <w:r w:rsidR="00DA2E1A" w:rsidRPr="00FB02EC">
        <w:rPr>
          <w:rFonts w:cs="Arial"/>
          <w:sz w:val="22"/>
          <w:szCs w:val="22"/>
        </w:rPr>
        <w:t xml:space="preserve">are included in the recommended conditions of consent. </w:t>
      </w:r>
    </w:p>
    <w:p w14:paraId="63B82764" w14:textId="77777777" w:rsidR="00442C4D" w:rsidRPr="006D667A" w:rsidRDefault="00442C4D" w:rsidP="00442C4D">
      <w:pPr>
        <w:jc w:val="both"/>
        <w:rPr>
          <w:rFonts w:cs="Arial"/>
          <w:bCs/>
          <w:sz w:val="22"/>
          <w:szCs w:val="22"/>
          <w:highlight w:val="yellow"/>
          <w:lang w:val="en-AU"/>
        </w:rPr>
      </w:pPr>
    </w:p>
    <w:p w14:paraId="2ACC0B95" w14:textId="77777777" w:rsidR="00442C4D" w:rsidRPr="00891AA6" w:rsidRDefault="00442C4D" w:rsidP="00442C4D">
      <w:pPr>
        <w:jc w:val="both"/>
        <w:rPr>
          <w:rFonts w:cs="Arial"/>
          <w:b/>
          <w:bCs/>
          <w:color w:val="000080"/>
          <w:sz w:val="22"/>
          <w:szCs w:val="22"/>
          <w:u w:val="single"/>
          <w:lang w:val="en-AU"/>
        </w:rPr>
      </w:pPr>
      <w:r w:rsidRPr="00891AA6">
        <w:rPr>
          <w:rFonts w:cs="Arial"/>
          <w:b/>
          <w:bCs/>
          <w:color w:val="000080"/>
          <w:sz w:val="22"/>
          <w:szCs w:val="22"/>
          <w:u w:val="single"/>
          <w:lang w:val="en-AU"/>
        </w:rPr>
        <w:t>FINANCIAL IMPLICATIONS</w:t>
      </w:r>
    </w:p>
    <w:p w14:paraId="70E52E50" w14:textId="77777777" w:rsidR="00442C4D" w:rsidRPr="00891AA6" w:rsidRDefault="00442C4D" w:rsidP="00442C4D">
      <w:pPr>
        <w:tabs>
          <w:tab w:val="left" w:pos="0"/>
          <w:tab w:val="left" w:pos="9540"/>
        </w:tabs>
        <w:autoSpaceDE w:val="0"/>
        <w:autoSpaceDN w:val="0"/>
        <w:adjustRightInd w:val="0"/>
        <w:spacing w:line="240" w:lineRule="atLeast"/>
        <w:jc w:val="both"/>
        <w:rPr>
          <w:rFonts w:cs="Arial"/>
          <w:bCs/>
          <w:color w:val="000080"/>
          <w:sz w:val="22"/>
          <w:szCs w:val="22"/>
          <w:lang w:val="en-AU"/>
        </w:rPr>
      </w:pPr>
    </w:p>
    <w:p w14:paraId="232EB571" w14:textId="77777777" w:rsidR="00442C4D" w:rsidRPr="00891AA6" w:rsidRDefault="00442C4D" w:rsidP="00442C4D">
      <w:pPr>
        <w:tabs>
          <w:tab w:val="left" w:pos="0"/>
          <w:tab w:val="left" w:pos="9540"/>
        </w:tabs>
        <w:autoSpaceDE w:val="0"/>
        <w:autoSpaceDN w:val="0"/>
        <w:adjustRightInd w:val="0"/>
        <w:spacing w:line="240" w:lineRule="atLeast"/>
        <w:jc w:val="both"/>
        <w:rPr>
          <w:rFonts w:cs="Arial"/>
          <w:bCs/>
          <w:sz w:val="22"/>
          <w:szCs w:val="22"/>
          <w:lang w:val="en-AU"/>
        </w:rPr>
      </w:pPr>
      <w:r w:rsidRPr="00891AA6">
        <w:rPr>
          <w:rFonts w:cs="Arial"/>
          <w:bCs/>
          <w:sz w:val="22"/>
          <w:szCs w:val="22"/>
          <w:lang w:val="en-AU"/>
        </w:rPr>
        <w:t>This matter has no direct financial implications for Council.</w:t>
      </w:r>
    </w:p>
    <w:p w14:paraId="51F365A0" w14:textId="77777777" w:rsidR="00442C4D" w:rsidRPr="00891AA6" w:rsidRDefault="00442C4D" w:rsidP="00442C4D">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018E8019" w14:textId="77777777" w:rsidR="00442C4D" w:rsidRPr="00891AA6" w:rsidRDefault="00442C4D" w:rsidP="00442C4D">
      <w:pPr>
        <w:jc w:val="both"/>
        <w:rPr>
          <w:rFonts w:cs="Arial"/>
          <w:b/>
          <w:bCs/>
          <w:color w:val="000080"/>
          <w:sz w:val="22"/>
          <w:szCs w:val="22"/>
          <w:u w:val="single"/>
          <w:lang w:val="en-AU"/>
        </w:rPr>
      </w:pPr>
      <w:r w:rsidRPr="00891AA6">
        <w:rPr>
          <w:rFonts w:cs="Arial"/>
          <w:b/>
          <w:bCs/>
          <w:color w:val="000080"/>
          <w:sz w:val="22"/>
          <w:szCs w:val="22"/>
          <w:u w:val="single"/>
          <w:lang w:val="en-AU"/>
        </w:rPr>
        <w:t>CONCLUSION</w:t>
      </w:r>
    </w:p>
    <w:p w14:paraId="52D4F1CF" w14:textId="77777777" w:rsidR="00442C4D" w:rsidRPr="00412E04" w:rsidRDefault="00442C4D" w:rsidP="00442C4D">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4E4D6AEA" w14:textId="77777777" w:rsidR="00442C4D" w:rsidRPr="00412E04" w:rsidRDefault="00442C4D" w:rsidP="00442C4D">
      <w:pPr>
        <w:widowControl w:val="0"/>
        <w:tabs>
          <w:tab w:val="left" w:pos="720"/>
          <w:tab w:val="center" w:pos="4153"/>
          <w:tab w:val="right" w:pos="8306"/>
        </w:tabs>
        <w:snapToGrid w:val="0"/>
        <w:jc w:val="both"/>
        <w:rPr>
          <w:rFonts w:cs="Arial"/>
          <w:sz w:val="22"/>
          <w:szCs w:val="22"/>
        </w:rPr>
      </w:pPr>
      <w:r w:rsidRPr="00412E04">
        <w:rPr>
          <w:rFonts w:cs="Arial"/>
          <w:sz w:val="22"/>
          <w:szCs w:val="22"/>
        </w:rPr>
        <w:t xml:space="preserve">The DA has been assessed in accordance with Section 4.15(1) of the </w:t>
      </w:r>
      <w:r w:rsidRPr="00412E04">
        <w:rPr>
          <w:rFonts w:cs="Arial"/>
          <w:i/>
          <w:sz w:val="22"/>
          <w:szCs w:val="22"/>
        </w:rPr>
        <w:t xml:space="preserve">Environmental Planning and Assessment Act 1979 </w:t>
      </w:r>
      <w:r w:rsidRPr="00412E04">
        <w:rPr>
          <w:rFonts w:cs="Arial"/>
          <w:sz w:val="22"/>
          <w:szCs w:val="22"/>
        </w:rPr>
        <w:t>and all relevant instruments, plans and policies. The DA is recommended for approval subject to the conditions attached to this report.</w:t>
      </w:r>
    </w:p>
    <w:p w14:paraId="0B0B7AB6" w14:textId="77777777" w:rsidR="00442C4D" w:rsidRPr="00412E04" w:rsidRDefault="00442C4D" w:rsidP="00442C4D">
      <w:pPr>
        <w:widowControl w:val="0"/>
        <w:tabs>
          <w:tab w:val="left" w:pos="720"/>
          <w:tab w:val="center" w:pos="4153"/>
          <w:tab w:val="right" w:pos="8306"/>
        </w:tabs>
        <w:snapToGrid w:val="0"/>
        <w:jc w:val="both"/>
        <w:rPr>
          <w:rFonts w:cs="Arial"/>
          <w:sz w:val="22"/>
          <w:szCs w:val="22"/>
        </w:rPr>
      </w:pPr>
    </w:p>
    <w:p w14:paraId="526F5A94" w14:textId="77777777" w:rsidR="00442C4D" w:rsidRPr="00891AA6" w:rsidRDefault="00442C4D" w:rsidP="00442C4D">
      <w:pPr>
        <w:spacing w:after="240"/>
        <w:jc w:val="both"/>
        <w:rPr>
          <w:rFonts w:cs="Arial"/>
          <w:b/>
          <w:bCs/>
          <w:color w:val="000081"/>
          <w:sz w:val="22"/>
          <w:szCs w:val="22"/>
          <w:u w:val="single"/>
        </w:rPr>
      </w:pPr>
      <w:r w:rsidRPr="00891AA6">
        <w:rPr>
          <w:rFonts w:cs="Arial"/>
          <w:b/>
          <w:bCs/>
          <w:color w:val="000081"/>
          <w:sz w:val="22"/>
          <w:szCs w:val="22"/>
          <w:u w:val="single"/>
        </w:rPr>
        <w:t>RECOMMENDED</w:t>
      </w:r>
    </w:p>
    <w:p w14:paraId="3F70D95A" w14:textId="01411EC4" w:rsidR="00442C4D" w:rsidRPr="00814F27" w:rsidRDefault="002C4687" w:rsidP="00814F27">
      <w:pPr>
        <w:spacing w:after="240"/>
        <w:rPr>
          <w:rFonts w:cs="Arial"/>
          <w:b/>
          <w:bCs/>
          <w:iCs/>
          <w:sz w:val="22"/>
          <w:szCs w:val="22"/>
        </w:rPr>
      </w:pPr>
      <w:r w:rsidRPr="00891AA6">
        <w:rPr>
          <w:rFonts w:cs="Arial"/>
          <w:b/>
          <w:bCs/>
          <w:iCs/>
          <w:sz w:val="22"/>
          <w:szCs w:val="22"/>
        </w:rPr>
        <w:t>That the Panel</w:t>
      </w:r>
      <w:r w:rsidR="00814F27">
        <w:rPr>
          <w:rFonts w:cs="Arial"/>
          <w:b/>
          <w:bCs/>
          <w:iCs/>
          <w:sz w:val="22"/>
          <w:szCs w:val="22"/>
        </w:rPr>
        <w:t xml:space="preserve"> a</w:t>
      </w:r>
      <w:r w:rsidRPr="00814F27">
        <w:rPr>
          <w:rFonts w:cs="Arial"/>
          <w:b/>
          <w:bCs/>
          <w:iCs/>
          <w:sz w:val="22"/>
          <w:szCs w:val="22"/>
        </w:rPr>
        <w:t>pprove DA/20</w:t>
      </w:r>
      <w:r w:rsidR="00412E04" w:rsidRPr="00814F27">
        <w:rPr>
          <w:rFonts w:cs="Arial"/>
          <w:b/>
          <w:bCs/>
          <w:iCs/>
          <w:sz w:val="22"/>
          <w:szCs w:val="22"/>
        </w:rPr>
        <w:t>21</w:t>
      </w:r>
      <w:r w:rsidRPr="00814F27">
        <w:rPr>
          <w:rFonts w:cs="Arial"/>
          <w:b/>
          <w:bCs/>
          <w:iCs/>
          <w:sz w:val="22"/>
          <w:szCs w:val="22"/>
        </w:rPr>
        <w:t>/1</w:t>
      </w:r>
      <w:r w:rsidR="00412E04" w:rsidRPr="00814F27">
        <w:rPr>
          <w:rFonts w:cs="Arial"/>
          <w:b/>
          <w:bCs/>
          <w:iCs/>
          <w:sz w:val="22"/>
          <w:szCs w:val="22"/>
        </w:rPr>
        <w:t>076</w:t>
      </w:r>
      <w:r w:rsidRPr="00814F27">
        <w:rPr>
          <w:rFonts w:cs="Arial"/>
          <w:b/>
          <w:bCs/>
          <w:iCs/>
          <w:sz w:val="22"/>
          <w:szCs w:val="22"/>
        </w:rPr>
        <w:t xml:space="preserve">/1 for </w:t>
      </w:r>
      <w:r w:rsidRPr="00814F27">
        <w:rPr>
          <w:rFonts w:cs="Arial"/>
          <w:b/>
          <w:bCs/>
          <w:sz w:val="22"/>
          <w:szCs w:val="22"/>
        </w:rPr>
        <w:t xml:space="preserve">the Oran Park Podium extension at </w:t>
      </w:r>
      <w:r w:rsidR="00412E04" w:rsidRPr="00814F27">
        <w:rPr>
          <w:rFonts w:cs="Arial"/>
          <w:b/>
          <w:bCs/>
          <w:sz w:val="22"/>
          <w:szCs w:val="22"/>
        </w:rPr>
        <w:t xml:space="preserve">61 Podium Way and </w:t>
      </w:r>
      <w:r w:rsidRPr="00814F27">
        <w:rPr>
          <w:rFonts w:cs="Arial"/>
          <w:b/>
          <w:bCs/>
          <w:sz w:val="22"/>
          <w:szCs w:val="22"/>
        </w:rPr>
        <w:t>351 Oran Park Drive, O</w:t>
      </w:r>
      <w:r w:rsidR="00116BA8" w:rsidRPr="00814F27">
        <w:rPr>
          <w:rFonts w:cs="Arial"/>
          <w:b/>
          <w:bCs/>
          <w:sz w:val="22"/>
          <w:szCs w:val="22"/>
        </w:rPr>
        <w:t>ran Park</w:t>
      </w:r>
      <w:r w:rsidRPr="00814F27">
        <w:rPr>
          <w:rFonts w:cs="Arial"/>
          <w:b/>
          <w:bCs/>
          <w:sz w:val="22"/>
          <w:szCs w:val="22"/>
        </w:rPr>
        <w:t xml:space="preserve"> subject to the conditions attached to this report</w:t>
      </w:r>
      <w:r w:rsidRPr="00814F27">
        <w:rPr>
          <w:rFonts w:cs="Arial"/>
          <w:b/>
          <w:sz w:val="22"/>
          <w:szCs w:val="22"/>
        </w:rPr>
        <w:t>.</w:t>
      </w:r>
    </w:p>
    <w:p w14:paraId="66C2A8DE" w14:textId="77777777" w:rsidR="00E83156" w:rsidRPr="00442C4D" w:rsidRDefault="00E83156" w:rsidP="00442C4D"/>
    <w:sectPr w:rsidR="00E83156" w:rsidRPr="00442C4D" w:rsidSect="00E20B6A">
      <w:footerReference w:type="default" r:id="rId17"/>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E1FC58" w14:textId="77777777" w:rsidR="00AA1021" w:rsidRDefault="00AA1021">
      <w:r>
        <w:separator/>
      </w:r>
    </w:p>
  </w:endnote>
  <w:endnote w:type="continuationSeparator" w:id="0">
    <w:p w14:paraId="469A8D15" w14:textId="77777777" w:rsidR="00AA1021" w:rsidRDefault="00AA10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57F65" w14:textId="77777777" w:rsidR="00AA1021" w:rsidRDefault="00AA1021" w:rsidP="00E20B6A">
    <w:pPr>
      <w:pStyle w:val="Footer"/>
      <w:pBdr>
        <w:top w:val="single" w:sz="4" w:space="1" w:color="auto"/>
      </w:pBdr>
      <w:rPr>
        <w:rFonts w:ascii="Verdana" w:hAnsi="Verdana"/>
        <w:snapToGrid w:val="0"/>
        <w:sz w:val="16"/>
        <w:szCs w:val="16"/>
      </w:rPr>
    </w:pPr>
  </w:p>
  <w:p w14:paraId="2A24ED2E" w14:textId="16E560BB" w:rsidR="00AA1021" w:rsidRPr="00013035" w:rsidRDefault="00AA1021" w:rsidP="00E20B6A">
    <w:pPr>
      <w:pStyle w:val="Footer"/>
      <w:pBdr>
        <w:top w:val="single" w:sz="4" w:space="1" w:color="auto"/>
      </w:pBdr>
      <w:rPr>
        <w:rFonts w:ascii="Arial" w:hAnsi="Arial" w:cs="Arial"/>
        <w:sz w:val="18"/>
        <w:szCs w:val="18"/>
      </w:rPr>
    </w:pPr>
    <w:r w:rsidRPr="00013035">
      <w:rPr>
        <w:rFonts w:ascii="Arial" w:hAnsi="Arial" w:cs="Arial"/>
        <w:snapToGrid w:val="0"/>
        <w:sz w:val="18"/>
        <w:szCs w:val="18"/>
      </w:rPr>
      <w:t>Sydney Western City Plannin</w:t>
    </w:r>
    <w:r>
      <w:rPr>
        <w:rFonts w:ascii="Arial" w:hAnsi="Arial" w:cs="Arial"/>
        <w:snapToGrid w:val="0"/>
        <w:sz w:val="18"/>
        <w:szCs w:val="18"/>
      </w:rPr>
      <w:t xml:space="preserve">g Panel Paper </w:t>
    </w:r>
    <w:r w:rsidR="00B76CD5">
      <w:rPr>
        <w:rFonts w:ascii="Arial" w:hAnsi="Arial" w:cs="Arial"/>
        <w:snapToGrid w:val="0"/>
        <w:sz w:val="18"/>
        <w:szCs w:val="18"/>
      </w:rPr>
      <w:t>–</w:t>
    </w:r>
    <w:r>
      <w:rPr>
        <w:rFonts w:ascii="Arial" w:hAnsi="Arial" w:cs="Arial"/>
        <w:snapToGrid w:val="0"/>
        <w:sz w:val="18"/>
        <w:szCs w:val="18"/>
      </w:rPr>
      <w:t xml:space="preserve"> </w:t>
    </w:r>
    <w:r w:rsidR="00F469A2">
      <w:rPr>
        <w:rFonts w:ascii="Arial" w:hAnsi="Arial" w:cs="Arial"/>
        <w:snapToGrid w:val="0"/>
        <w:sz w:val="18"/>
        <w:szCs w:val="18"/>
      </w:rPr>
      <w:t>6 December 2021</w:t>
    </w:r>
    <w:r w:rsidRPr="00013035">
      <w:rPr>
        <w:rFonts w:ascii="Arial" w:hAnsi="Arial" w:cs="Arial"/>
        <w:snapToGrid w:val="0"/>
        <w:sz w:val="18"/>
        <w:szCs w:val="18"/>
      </w:rPr>
      <w:t xml:space="preserve"> </w:t>
    </w:r>
    <w:r w:rsidR="005E7193" w:rsidRPr="00F469A2">
      <w:rPr>
        <w:rFonts w:ascii="Arial" w:hAnsi="Arial" w:cs="Arial"/>
        <w:snapToGrid w:val="0"/>
        <w:sz w:val="18"/>
        <w:szCs w:val="18"/>
      </w:rPr>
      <w:t>–</w:t>
    </w:r>
    <w:r w:rsidRPr="00F469A2">
      <w:rPr>
        <w:rFonts w:ascii="Arial" w:hAnsi="Arial" w:cs="Arial"/>
        <w:snapToGrid w:val="0"/>
        <w:sz w:val="18"/>
        <w:szCs w:val="18"/>
      </w:rPr>
      <w:t xml:space="preserve"> </w:t>
    </w:r>
    <w:r w:rsidR="00F469A2" w:rsidRPr="00F469A2">
      <w:rPr>
        <w:rFonts w:ascii="Arial" w:hAnsi="Arial" w:cs="Arial"/>
        <w:color w:val="000000"/>
        <w:sz w:val="18"/>
        <w:szCs w:val="18"/>
        <w:shd w:val="clear" w:color="auto" w:fill="F2F4F5"/>
      </w:rPr>
      <w:t>PPSSWC-154</w:t>
    </w:r>
    <w:r w:rsidRPr="00013035">
      <w:rPr>
        <w:rFonts w:ascii="Arial" w:hAnsi="Arial" w:cs="Arial"/>
        <w:snapToGrid w:val="0"/>
        <w:sz w:val="18"/>
        <w:szCs w:val="18"/>
      </w:rPr>
      <w:tab/>
      <w:t xml:space="preserve">Page </w:t>
    </w:r>
    <w:r w:rsidRPr="00013035">
      <w:rPr>
        <w:rStyle w:val="PageNumber"/>
        <w:rFonts w:ascii="Arial" w:hAnsi="Arial" w:cs="Arial"/>
        <w:sz w:val="18"/>
        <w:szCs w:val="18"/>
      </w:rPr>
      <w:fldChar w:fldCharType="begin"/>
    </w:r>
    <w:r w:rsidRPr="00013035">
      <w:rPr>
        <w:rStyle w:val="PageNumber"/>
        <w:rFonts w:ascii="Arial" w:hAnsi="Arial" w:cs="Arial"/>
        <w:sz w:val="18"/>
        <w:szCs w:val="18"/>
      </w:rPr>
      <w:instrText xml:space="preserve"> PAGE </w:instrText>
    </w:r>
    <w:r w:rsidRPr="00013035">
      <w:rPr>
        <w:rStyle w:val="PageNumber"/>
        <w:rFonts w:ascii="Arial" w:hAnsi="Arial" w:cs="Arial"/>
        <w:sz w:val="18"/>
        <w:szCs w:val="18"/>
      </w:rPr>
      <w:fldChar w:fldCharType="separate"/>
    </w:r>
    <w:r>
      <w:rPr>
        <w:rStyle w:val="PageNumber"/>
        <w:rFonts w:ascii="Arial" w:hAnsi="Arial" w:cs="Arial"/>
        <w:noProof/>
        <w:sz w:val="18"/>
        <w:szCs w:val="18"/>
      </w:rPr>
      <w:t>27</w:t>
    </w:r>
    <w:r w:rsidRPr="00013035">
      <w:rPr>
        <w:rStyle w:val="PageNumber"/>
        <w:rFonts w:ascii="Arial" w:hAnsi="Arial" w:cs="Arial"/>
        <w:sz w:val="18"/>
        <w:szCs w:val="18"/>
      </w:rPr>
      <w:fldChar w:fldCharType="end"/>
    </w:r>
  </w:p>
  <w:p w14:paraId="65ABCCFC" w14:textId="77777777" w:rsidR="00AA1021" w:rsidRDefault="00AA10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881118" w14:textId="77777777" w:rsidR="00AA1021" w:rsidRDefault="00AA1021">
      <w:r>
        <w:separator/>
      </w:r>
    </w:p>
  </w:footnote>
  <w:footnote w:type="continuationSeparator" w:id="0">
    <w:p w14:paraId="45053BA3" w14:textId="77777777" w:rsidR="00AA1021" w:rsidRDefault="00AA10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062C8"/>
    <w:multiLevelType w:val="hybridMultilevel"/>
    <w:tmpl w:val="20F00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180687"/>
    <w:multiLevelType w:val="hybridMultilevel"/>
    <w:tmpl w:val="4DCA9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292224"/>
    <w:multiLevelType w:val="hybridMultilevel"/>
    <w:tmpl w:val="99083878"/>
    <w:lvl w:ilvl="0" w:tplc="0EB212C6">
      <w:start w:val="1"/>
      <w:numFmt w:val="decimal"/>
      <w:lvlText w:val="%1."/>
      <w:lvlJc w:val="left"/>
      <w:pPr>
        <w:ind w:left="720" w:hanging="360"/>
      </w:pPr>
      <w:rPr>
        <w:rFonts w:ascii="Calibri" w:eastAsiaTheme="minorHAnsi" w:hAnsi="Calibri" w:cs="Calibri" w:hint="default"/>
        <w:i w:val="0"/>
        <w:color w:val="000000"/>
        <w:sz w:val="2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5EB2E4D"/>
    <w:multiLevelType w:val="hybridMultilevel"/>
    <w:tmpl w:val="1D464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0552B2"/>
    <w:multiLevelType w:val="hybridMultilevel"/>
    <w:tmpl w:val="840E96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85674CD"/>
    <w:multiLevelType w:val="hybridMultilevel"/>
    <w:tmpl w:val="E18666B4"/>
    <w:lvl w:ilvl="0" w:tplc="8168E1D2">
      <w:start w:val="1"/>
      <w:numFmt w:val="lowerLetter"/>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9D27D09"/>
    <w:multiLevelType w:val="hybridMultilevel"/>
    <w:tmpl w:val="3234681E"/>
    <w:lvl w:ilvl="0" w:tplc="DE6C6068">
      <w:start w:val="2"/>
      <w:numFmt w:val="decimal"/>
      <w:lvlText w:val="%1."/>
      <w:lvlJc w:val="left"/>
      <w:pPr>
        <w:ind w:left="720" w:hanging="360"/>
      </w:pPr>
      <w:rPr>
        <w:rFonts w:hint="default"/>
        <w:i w:val="0"/>
        <w:i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A9C3826"/>
    <w:multiLevelType w:val="hybridMultilevel"/>
    <w:tmpl w:val="B5F4D0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D26706D"/>
    <w:multiLevelType w:val="hybridMultilevel"/>
    <w:tmpl w:val="A5B22A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5991E97"/>
    <w:multiLevelType w:val="hybridMultilevel"/>
    <w:tmpl w:val="845E68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94424A"/>
    <w:multiLevelType w:val="hybridMultilevel"/>
    <w:tmpl w:val="950A376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DC649A4"/>
    <w:multiLevelType w:val="hybridMultilevel"/>
    <w:tmpl w:val="B4E2B4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840277"/>
    <w:multiLevelType w:val="hybridMultilevel"/>
    <w:tmpl w:val="9DB4AB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3504858"/>
    <w:multiLevelType w:val="hybridMultilevel"/>
    <w:tmpl w:val="3CE6A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E225E3"/>
    <w:multiLevelType w:val="hybridMultilevel"/>
    <w:tmpl w:val="D422A01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5" w15:restartNumberingAfterBreak="0">
    <w:nsid w:val="3F0B5D45"/>
    <w:multiLevelType w:val="hybridMultilevel"/>
    <w:tmpl w:val="BB764C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F281CF1"/>
    <w:multiLevelType w:val="hybridMultilevel"/>
    <w:tmpl w:val="0B6A670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42DB1E67"/>
    <w:multiLevelType w:val="hybridMultilevel"/>
    <w:tmpl w:val="AB9AAD0C"/>
    <w:lvl w:ilvl="0" w:tplc="16AABE30">
      <w:start w:val="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BAC5319"/>
    <w:multiLevelType w:val="hybridMultilevel"/>
    <w:tmpl w:val="CDD88DB6"/>
    <w:lvl w:ilvl="0" w:tplc="03AC52B4">
      <w:start w:val="1"/>
      <w:numFmt w:val="bullet"/>
      <w:lvlText w:val=""/>
      <w:lvlJc w:val="left"/>
      <w:pPr>
        <w:tabs>
          <w:tab w:val="num" w:pos="360"/>
        </w:tabs>
        <w:ind w:left="360" w:hanging="360"/>
      </w:pPr>
      <w:rPr>
        <w:rFonts w:ascii="Symbol" w:hAnsi="Symbol" w:hint="default"/>
        <w:color w:val="auto"/>
        <w:sz w:val="22"/>
        <w:szCs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FD450DF"/>
    <w:multiLevelType w:val="hybridMultilevel"/>
    <w:tmpl w:val="9D80D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8C0825"/>
    <w:multiLevelType w:val="hybridMultilevel"/>
    <w:tmpl w:val="6504C2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BB0AAD"/>
    <w:multiLevelType w:val="hybridMultilevel"/>
    <w:tmpl w:val="85709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B0C26BF"/>
    <w:multiLevelType w:val="hybridMultilevel"/>
    <w:tmpl w:val="29B210F0"/>
    <w:lvl w:ilvl="0" w:tplc="03367C4E">
      <w:numFmt w:val="bullet"/>
      <w:lvlText w:val="•"/>
      <w:lvlJc w:val="left"/>
      <w:pPr>
        <w:ind w:left="720" w:hanging="360"/>
      </w:pPr>
      <w:rPr>
        <w:rFonts w:ascii="Arial" w:eastAsia="Times New Roman"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2E961C9"/>
    <w:multiLevelType w:val="hybridMultilevel"/>
    <w:tmpl w:val="5A9C90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39C3084"/>
    <w:multiLevelType w:val="hybridMultilevel"/>
    <w:tmpl w:val="D436A2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C0A12C6"/>
    <w:multiLevelType w:val="hybridMultilevel"/>
    <w:tmpl w:val="D80A90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E3A6DB3"/>
    <w:multiLevelType w:val="hybridMultilevel"/>
    <w:tmpl w:val="8BE41F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5C607D4"/>
    <w:multiLevelType w:val="hybridMultilevel"/>
    <w:tmpl w:val="B3B6D356"/>
    <w:lvl w:ilvl="0" w:tplc="9B4AEA5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BA95B06"/>
    <w:multiLevelType w:val="hybridMultilevel"/>
    <w:tmpl w:val="F17E0C0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F">
      <w:start w:val="1"/>
      <w:numFmt w:val="decimal"/>
      <w:lvlText w:val="%4."/>
      <w:lvlJc w:val="left"/>
      <w:pPr>
        <w:ind w:left="2880" w:hanging="360"/>
      </w:pPr>
      <w:rPr>
        <w:rFonts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4"/>
  </w:num>
  <w:num w:numId="3">
    <w:abstractNumId w:val="15"/>
  </w:num>
  <w:num w:numId="4">
    <w:abstractNumId w:val="26"/>
  </w:num>
  <w:num w:numId="5">
    <w:abstractNumId w:val="25"/>
  </w:num>
  <w:num w:numId="6">
    <w:abstractNumId w:val="7"/>
  </w:num>
  <w:num w:numId="7">
    <w:abstractNumId w:val="16"/>
  </w:num>
  <w:num w:numId="8">
    <w:abstractNumId w:val="12"/>
  </w:num>
  <w:num w:numId="9">
    <w:abstractNumId w:val="21"/>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3"/>
  </w:num>
  <w:num w:numId="13">
    <w:abstractNumId w:val="10"/>
  </w:num>
  <w:num w:numId="14">
    <w:abstractNumId w:val="20"/>
  </w:num>
  <w:num w:numId="15">
    <w:abstractNumId w:val="1"/>
  </w:num>
  <w:num w:numId="16">
    <w:abstractNumId w:val="9"/>
  </w:num>
  <w:num w:numId="17">
    <w:abstractNumId w:val="19"/>
  </w:num>
  <w:num w:numId="18">
    <w:abstractNumId w:val="2"/>
  </w:num>
  <w:num w:numId="19">
    <w:abstractNumId w:val="17"/>
  </w:num>
  <w:num w:numId="20">
    <w:abstractNumId w:val="13"/>
  </w:num>
  <w:num w:numId="21">
    <w:abstractNumId w:val="23"/>
  </w:num>
  <w:num w:numId="22">
    <w:abstractNumId w:val="8"/>
  </w:num>
  <w:num w:numId="23">
    <w:abstractNumId w:val="5"/>
  </w:num>
  <w:num w:numId="24">
    <w:abstractNumId w:val="24"/>
  </w:num>
  <w:num w:numId="25">
    <w:abstractNumId w:val="0"/>
  </w:num>
  <w:num w:numId="26">
    <w:abstractNumId w:val="28"/>
  </w:num>
  <w:num w:numId="27">
    <w:abstractNumId w:val="27"/>
  </w:num>
  <w:num w:numId="28">
    <w:abstractNumId w:val="11"/>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96B"/>
    <w:rsid w:val="00003913"/>
    <w:rsid w:val="00004A7C"/>
    <w:rsid w:val="00046AEF"/>
    <w:rsid w:val="00070F8E"/>
    <w:rsid w:val="000B0E28"/>
    <w:rsid w:val="000C6B2B"/>
    <w:rsid w:val="000D6CE1"/>
    <w:rsid w:val="00102A2B"/>
    <w:rsid w:val="00116BA8"/>
    <w:rsid w:val="00121A0D"/>
    <w:rsid w:val="00130D6C"/>
    <w:rsid w:val="00144304"/>
    <w:rsid w:val="0015487D"/>
    <w:rsid w:val="001B2C73"/>
    <w:rsid w:val="001C2E2C"/>
    <w:rsid w:val="001C611F"/>
    <w:rsid w:val="001C6137"/>
    <w:rsid w:val="001D0C16"/>
    <w:rsid w:val="001D6FCD"/>
    <w:rsid w:val="001F4B5C"/>
    <w:rsid w:val="0022578A"/>
    <w:rsid w:val="00244648"/>
    <w:rsid w:val="00265EC6"/>
    <w:rsid w:val="00290AF8"/>
    <w:rsid w:val="002A7256"/>
    <w:rsid w:val="002C2DAF"/>
    <w:rsid w:val="002C4687"/>
    <w:rsid w:val="002E44A8"/>
    <w:rsid w:val="002F12DD"/>
    <w:rsid w:val="002F2722"/>
    <w:rsid w:val="002F4B99"/>
    <w:rsid w:val="0030596B"/>
    <w:rsid w:val="00342D1D"/>
    <w:rsid w:val="00344654"/>
    <w:rsid w:val="0036702C"/>
    <w:rsid w:val="00376DFD"/>
    <w:rsid w:val="00390B66"/>
    <w:rsid w:val="003A50A4"/>
    <w:rsid w:val="003C5748"/>
    <w:rsid w:val="003E1640"/>
    <w:rsid w:val="003E1687"/>
    <w:rsid w:val="003F241A"/>
    <w:rsid w:val="004038DE"/>
    <w:rsid w:val="00412E04"/>
    <w:rsid w:val="00423D33"/>
    <w:rsid w:val="00442C4D"/>
    <w:rsid w:val="00443AB4"/>
    <w:rsid w:val="00447CB2"/>
    <w:rsid w:val="0045563F"/>
    <w:rsid w:val="00456566"/>
    <w:rsid w:val="00464208"/>
    <w:rsid w:val="00466287"/>
    <w:rsid w:val="00477C69"/>
    <w:rsid w:val="00484D20"/>
    <w:rsid w:val="004915A0"/>
    <w:rsid w:val="00493AC2"/>
    <w:rsid w:val="004B5F2B"/>
    <w:rsid w:val="004C13B2"/>
    <w:rsid w:val="004F44A2"/>
    <w:rsid w:val="00520189"/>
    <w:rsid w:val="005467E6"/>
    <w:rsid w:val="00571E66"/>
    <w:rsid w:val="005915C4"/>
    <w:rsid w:val="00594768"/>
    <w:rsid w:val="005A6B2F"/>
    <w:rsid w:val="005A77F1"/>
    <w:rsid w:val="005C137A"/>
    <w:rsid w:val="005D7C8B"/>
    <w:rsid w:val="005E7193"/>
    <w:rsid w:val="005F0204"/>
    <w:rsid w:val="005F33BD"/>
    <w:rsid w:val="005F6DD0"/>
    <w:rsid w:val="0060382E"/>
    <w:rsid w:val="00610BB0"/>
    <w:rsid w:val="00611CF6"/>
    <w:rsid w:val="00620B01"/>
    <w:rsid w:val="00624A20"/>
    <w:rsid w:val="00643FC5"/>
    <w:rsid w:val="00673526"/>
    <w:rsid w:val="00690494"/>
    <w:rsid w:val="006A32C0"/>
    <w:rsid w:val="006A5F5F"/>
    <w:rsid w:val="006D667A"/>
    <w:rsid w:val="006E7C25"/>
    <w:rsid w:val="006F26B9"/>
    <w:rsid w:val="006F285A"/>
    <w:rsid w:val="007054E3"/>
    <w:rsid w:val="00707865"/>
    <w:rsid w:val="00711D8F"/>
    <w:rsid w:val="0072224E"/>
    <w:rsid w:val="00743881"/>
    <w:rsid w:val="00754B1F"/>
    <w:rsid w:val="00767355"/>
    <w:rsid w:val="0077557B"/>
    <w:rsid w:val="007A0893"/>
    <w:rsid w:val="007C4FAF"/>
    <w:rsid w:val="007E5C1A"/>
    <w:rsid w:val="008045B4"/>
    <w:rsid w:val="008054C1"/>
    <w:rsid w:val="00813A65"/>
    <w:rsid w:val="00814F27"/>
    <w:rsid w:val="00815A29"/>
    <w:rsid w:val="00824432"/>
    <w:rsid w:val="008732B4"/>
    <w:rsid w:val="008833E5"/>
    <w:rsid w:val="00891AA6"/>
    <w:rsid w:val="0089420D"/>
    <w:rsid w:val="008A1C99"/>
    <w:rsid w:val="008A6ACC"/>
    <w:rsid w:val="008B038F"/>
    <w:rsid w:val="008F3C07"/>
    <w:rsid w:val="008F6344"/>
    <w:rsid w:val="00904BBD"/>
    <w:rsid w:val="00931912"/>
    <w:rsid w:val="00951DC1"/>
    <w:rsid w:val="009A1000"/>
    <w:rsid w:val="009B056F"/>
    <w:rsid w:val="009D69DE"/>
    <w:rsid w:val="009E2874"/>
    <w:rsid w:val="009F00E0"/>
    <w:rsid w:val="00A1693A"/>
    <w:rsid w:val="00A16B4F"/>
    <w:rsid w:val="00A204E1"/>
    <w:rsid w:val="00A214A9"/>
    <w:rsid w:val="00A2158E"/>
    <w:rsid w:val="00A25016"/>
    <w:rsid w:val="00A26EFF"/>
    <w:rsid w:val="00A35ADC"/>
    <w:rsid w:val="00A3663F"/>
    <w:rsid w:val="00A371C6"/>
    <w:rsid w:val="00A43107"/>
    <w:rsid w:val="00A5392D"/>
    <w:rsid w:val="00A56FB4"/>
    <w:rsid w:val="00A81467"/>
    <w:rsid w:val="00AA1021"/>
    <w:rsid w:val="00AA1B1F"/>
    <w:rsid w:val="00AC01E8"/>
    <w:rsid w:val="00AC64C5"/>
    <w:rsid w:val="00AE11BE"/>
    <w:rsid w:val="00AF1A6A"/>
    <w:rsid w:val="00AF2E8E"/>
    <w:rsid w:val="00B549BF"/>
    <w:rsid w:val="00B566C3"/>
    <w:rsid w:val="00B76CD5"/>
    <w:rsid w:val="00B86536"/>
    <w:rsid w:val="00BD4E72"/>
    <w:rsid w:val="00BE7AD9"/>
    <w:rsid w:val="00BF6A97"/>
    <w:rsid w:val="00C12ECC"/>
    <w:rsid w:val="00C30B94"/>
    <w:rsid w:val="00C60188"/>
    <w:rsid w:val="00C7715A"/>
    <w:rsid w:val="00C87ED1"/>
    <w:rsid w:val="00CB0AE8"/>
    <w:rsid w:val="00CD6896"/>
    <w:rsid w:val="00D1761B"/>
    <w:rsid w:val="00D262AE"/>
    <w:rsid w:val="00D2785E"/>
    <w:rsid w:val="00D33102"/>
    <w:rsid w:val="00D410B1"/>
    <w:rsid w:val="00D7151A"/>
    <w:rsid w:val="00DA2E1A"/>
    <w:rsid w:val="00DC0F62"/>
    <w:rsid w:val="00DC6A7A"/>
    <w:rsid w:val="00DD61BD"/>
    <w:rsid w:val="00DD71AB"/>
    <w:rsid w:val="00E20B6A"/>
    <w:rsid w:val="00E2126D"/>
    <w:rsid w:val="00E5142F"/>
    <w:rsid w:val="00E6340C"/>
    <w:rsid w:val="00E83156"/>
    <w:rsid w:val="00E92F88"/>
    <w:rsid w:val="00E95FD0"/>
    <w:rsid w:val="00EA03E6"/>
    <w:rsid w:val="00EB730B"/>
    <w:rsid w:val="00EC4FB9"/>
    <w:rsid w:val="00EF0CE4"/>
    <w:rsid w:val="00F01CC0"/>
    <w:rsid w:val="00F11069"/>
    <w:rsid w:val="00F135B3"/>
    <w:rsid w:val="00F1536D"/>
    <w:rsid w:val="00F16249"/>
    <w:rsid w:val="00F4513B"/>
    <w:rsid w:val="00F469A2"/>
    <w:rsid w:val="00F5767B"/>
    <w:rsid w:val="00F63E4A"/>
    <w:rsid w:val="00F776C1"/>
    <w:rsid w:val="00F834EB"/>
    <w:rsid w:val="00FB02EC"/>
    <w:rsid w:val="00FB100A"/>
    <w:rsid w:val="00FB6D80"/>
    <w:rsid w:val="00FC34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264C9"/>
  <w15:chartTrackingRefBased/>
  <w15:docId w15:val="{0E242A98-7B2B-4514-BCC4-92C345FC9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596B"/>
    <w:pPr>
      <w:spacing w:after="0" w:line="240" w:lineRule="auto"/>
    </w:pPr>
    <w:rPr>
      <w:rFonts w:ascii="Arial" w:eastAsia="Times New Roman" w:hAnsi="Arial"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30596B"/>
    <w:pPr>
      <w:tabs>
        <w:tab w:val="center" w:pos="4153"/>
        <w:tab w:val="right" w:pos="8306"/>
      </w:tabs>
      <w:jc w:val="both"/>
    </w:pPr>
    <w:rPr>
      <w:rFonts w:ascii="Bookman Old Style" w:hAnsi="Bookman Old Style"/>
      <w:sz w:val="22"/>
      <w:szCs w:val="20"/>
    </w:rPr>
  </w:style>
  <w:style w:type="character" w:customStyle="1" w:styleId="FooterChar">
    <w:name w:val="Footer Char"/>
    <w:basedOn w:val="DefaultParagraphFont"/>
    <w:link w:val="Footer"/>
    <w:rsid w:val="0030596B"/>
    <w:rPr>
      <w:rFonts w:ascii="Bookman Old Style" w:eastAsia="Times New Roman" w:hAnsi="Bookman Old Style" w:cs="Times New Roman"/>
      <w:szCs w:val="20"/>
      <w:lang w:val="en-US"/>
    </w:rPr>
  </w:style>
  <w:style w:type="character" w:styleId="PageNumber">
    <w:name w:val="page number"/>
    <w:basedOn w:val="DefaultParagraphFont"/>
    <w:rsid w:val="0030596B"/>
  </w:style>
  <w:style w:type="table" w:styleId="TableGrid">
    <w:name w:val="Table Grid"/>
    <w:basedOn w:val="TableNormal"/>
    <w:rsid w:val="0030596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30596B"/>
    <w:pPr>
      <w:ind w:left="720"/>
    </w:pPr>
  </w:style>
  <w:style w:type="paragraph" w:customStyle="1" w:styleId="Default">
    <w:name w:val="Default"/>
    <w:rsid w:val="0030596B"/>
    <w:pPr>
      <w:autoSpaceDE w:val="0"/>
      <w:autoSpaceDN w:val="0"/>
      <w:adjustRightInd w:val="0"/>
      <w:spacing w:after="0" w:line="240" w:lineRule="auto"/>
    </w:pPr>
    <w:rPr>
      <w:rFonts w:ascii="Arial" w:eastAsia="Times New Roman" w:hAnsi="Arial" w:cs="Arial"/>
      <w:color w:val="000000"/>
      <w:sz w:val="24"/>
      <w:szCs w:val="24"/>
      <w:lang w:eastAsia="en-AU"/>
    </w:rPr>
  </w:style>
  <w:style w:type="table" w:styleId="GridTable1Light-Accent1">
    <w:name w:val="Grid Table 1 Light Accent 1"/>
    <w:basedOn w:val="TableNormal"/>
    <w:uiPriority w:val="46"/>
    <w:rsid w:val="009F00E0"/>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NoSpacingChar">
    <w:name w:val="No Spacing Char"/>
    <w:basedOn w:val="DefaultParagraphFont"/>
    <w:link w:val="NoSpacing"/>
    <w:uiPriority w:val="1"/>
    <w:locked/>
    <w:rsid w:val="00F135B3"/>
    <w:rPr>
      <w:rFonts w:ascii="Arial" w:hAnsi="Arial" w:cs="Arial"/>
    </w:rPr>
  </w:style>
  <w:style w:type="paragraph" w:styleId="NoSpacing">
    <w:name w:val="No Spacing"/>
    <w:link w:val="NoSpacingChar"/>
    <w:uiPriority w:val="1"/>
    <w:qFormat/>
    <w:rsid w:val="00F135B3"/>
    <w:pPr>
      <w:spacing w:after="0" w:line="240" w:lineRule="auto"/>
    </w:pPr>
    <w:rPr>
      <w:rFonts w:ascii="Arial" w:hAnsi="Arial" w:cs="Arial"/>
    </w:rPr>
  </w:style>
  <w:style w:type="paragraph" w:customStyle="1" w:styleId="Pa5">
    <w:name w:val="Pa5"/>
    <w:basedOn w:val="Default"/>
    <w:next w:val="Default"/>
    <w:uiPriority w:val="99"/>
    <w:rsid w:val="00F776C1"/>
    <w:pPr>
      <w:spacing w:line="181" w:lineRule="atLeast"/>
    </w:pPr>
    <w:rPr>
      <w:rFonts w:eastAsiaTheme="minorHAnsi"/>
      <w:color w:val="auto"/>
      <w:lang w:eastAsia="en-US"/>
    </w:rPr>
  </w:style>
  <w:style w:type="paragraph" w:styleId="BalloonText">
    <w:name w:val="Balloon Text"/>
    <w:basedOn w:val="Normal"/>
    <w:link w:val="BalloonTextChar"/>
    <w:uiPriority w:val="99"/>
    <w:semiHidden/>
    <w:unhideWhenUsed/>
    <w:rsid w:val="00FB10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100A"/>
    <w:rPr>
      <w:rFonts w:ascii="Segoe UI" w:eastAsia="Times New Roman" w:hAnsi="Segoe UI" w:cs="Segoe UI"/>
      <w:sz w:val="18"/>
      <w:szCs w:val="18"/>
      <w:lang w:val="en-US"/>
    </w:rPr>
  </w:style>
  <w:style w:type="paragraph" w:styleId="Header">
    <w:name w:val="header"/>
    <w:basedOn w:val="Normal"/>
    <w:link w:val="HeaderChar"/>
    <w:uiPriority w:val="99"/>
    <w:unhideWhenUsed/>
    <w:rsid w:val="00B76CD5"/>
    <w:pPr>
      <w:tabs>
        <w:tab w:val="center" w:pos="4513"/>
        <w:tab w:val="right" w:pos="9026"/>
      </w:tabs>
    </w:pPr>
  </w:style>
  <w:style w:type="character" w:customStyle="1" w:styleId="HeaderChar">
    <w:name w:val="Header Char"/>
    <w:basedOn w:val="DefaultParagraphFont"/>
    <w:link w:val="Header"/>
    <w:uiPriority w:val="99"/>
    <w:rsid w:val="00B76CD5"/>
    <w:rPr>
      <w:rFonts w:ascii="Arial" w:eastAsia="Times New Roman" w:hAnsi="Arial" w:cs="Times New Roman"/>
      <w:sz w:val="24"/>
      <w:szCs w:val="24"/>
      <w:lang w:val="en-US"/>
    </w:rPr>
  </w:style>
  <w:style w:type="character" w:customStyle="1" w:styleId="ListParagraphChar">
    <w:name w:val="List Paragraph Char"/>
    <w:basedOn w:val="DefaultParagraphFont"/>
    <w:link w:val="ListParagraph"/>
    <w:uiPriority w:val="34"/>
    <w:locked/>
    <w:rsid w:val="00E2126D"/>
    <w:rPr>
      <w:rFonts w:ascii="Arial" w:eastAsia="Times New Roman" w:hAnsi="Arial"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0165133">
      <w:bodyDiv w:val="1"/>
      <w:marLeft w:val="0"/>
      <w:marRight w:val="0"/>
      <w:marTop w:val="0"/>
      <w:marBottom w:val="0"/>
      <w:divBdr>
        <w:top w:val="none" w:sz="0" w:space="0" w:color="auto"/>
        <w:left w:val="none" w:sz="0" w:space="0" w:color="auto"/>
        <w:bottom w:val="none" w:sz="0" w:space="0" w:color="auto"/>
        <w:right w:val="none" w:sz="0" w:space="0" w:color="auto"/>
      </w:divBdr>
    </w:div>
    <w:div w:id="982857881">
      <w:bodyDiv w:val="1"/>
      <w:marLeft w:val="0"/>
      <w:marRight w:val="0"/>
      <w:marTop w:val="0"/>
      <w:marBottom w:val="0"/>
      <w:divBdr>
        <w:top w:val="none" w:sz="0" w:space="0" w:color="auto"/>
        <w:left w:val="none" w:sz="0" w:space="0" w:color="auto"/>
        <w:bottom w:val="none" w:sz="0" w:space="0" w:color="auto"/>
        <w:right w:val="none" w:sz="0" w:space="0" w:color="auto"/>
      </w:divBdr>
    </w:div>
    <w:div w:id="1376350849">
      <w:bodyDiv w:val="1"/>
      <w:marLeft w:val="0"/>
      <w:marRight w:val="0"/>
      <w:marTop w:val="0"/>
      <w:marBottom w:val="0"/>
      <w:divBdr>
        <w:top w:val="none" w:sz="0" w:space="0" w:color="auto"/>
        <w:left w:val="none" w:sz="0" w:space="0" w:color="auto"/>
        <w:bottom w:val="none" w:sz="0" w:space="0" w:color="auto"/>
        <w:right w:val="none" w:sz="0" w:space="0" w:color="auto"/>
      </w:divBdr>
    </w:div>
    <w:div w:id="1859082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1367</TotalTime>
  <Pages>17</Pages>
  <Words>4192</Words>
  <Characters>23286</Characters>
  <Application>Microsoft Office Word</Application>
  <DocSecurity>0</DocSecurity>
  <Lines>662</Lines>
  <Paragraphs>229</Paragraphs>
  <ScaleCrop>false</ScaleCrop>
  <HeadingPairs>
    <vt:vector size="2" baseType="variant">
      <vt:variant>
        <vt:lpstr>Title</vt:lpstr>
      </vt:variant>
      <vt:variant>
        <vt:i4>1</vt:i4>
      </vt:variant>
    </vt:vector>
  </HeadingPairs>
  <TitlesOfParts>
    <vt:vector size="1" baseType="lpstr">
      <vt:lpstr/>
    </vt:vector>
  </TitlesOfParts>
  <Company>Camden Council</Company>
  <LinksUpToDate>false</LinksUpToDate>
  <CharactersWithSpaces>27323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Mathew Rawson</dc:creator>
  <cp:keywords/>
  <dc:description/>
  <cp:lastModifiedBy>Jamie Erken</cp:lastModifiedBy>
  <cp:revision>88</cp:revision>
  <dcterms:created xsi:type="dcterms:W3CDTF">2020-02-02T23:47:00Z</dcterms:created>
  <dcterms:modified xsi:type="dcterms:W3CDTF">2021-12-05T22:48:00Z</dcterms:modified>
</cp:coreProperties>
</file>